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B9A76" w14:textId="77777777" w:rsidR="00E23EF3" w:rsidRDefault="006B6F39">
      <w:pPr>
        <w:spacing w:line="360" w:lineRule="exact"/>
      </w:pPr>
      <w:r>
        <w:rPr>
          <w:noProof/>
          <w:lang w:val="ru-RU" w:eastAsia="ru-RU" w:bidi="ar-SA"/>
        </w:rPr>
        <w:drawing>
          <wp:anchor distT="0" distB="0" distL="0" distR="0" simplePos="0" relativeHeight="62914690" behindDoc="1" locked="0" layoutInCell="1" allowOverlap="1" wp14:anchorId="1C461F0A" wp14:editId="492181B9">
            <wp:simplePos x="0" y="0"/>
            <wp:positionH relativeFrom="page">
              <wp:posOffset>3693795</wp:posOffset>
            </wp:positionH>
            <wp:positionV relativeFrom="margin">
              <wp:posOffset>0</wp:posOffset>
            </wp:positionV>
            <wp:extent cx="494030" cy="682625"/>
            <wp:effectExtent l="0" t="0" r="0" b="0"/>
            <wp:wrapNone/>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8"/>
                    <a:stretch/>
                  </pic:blipFill>
                  <pic:spPr>
                    <a:xfrm>
                      <a:off x="0" y="0"/>
                      <a:ext cx="494030" cy="682625"/>
                    </a:xfrm>
                    <a:prstGeom prst="rect">
                      <a:avLst/>
                    </a:prstGeom>
                  </pic:spPr>
                </pic:pic>
              </a:graphicData>
            </a:graphic>
          </wp:anchor>
        </w:drawing>
      </w:r>
    </w:p>
    <w:p w14:paraId="52016E7E" w14:textId="77777777" w:rsidR="00E23EF3" w:rsidRDefault="00E23EF3">
      <w:pPr>
        <w:spacing w:after="709" w:line="1" w:lineRule="exact"/>
      </w:pPr>
    </w:p>
    <w:p w14:paraId="1BF8B882" w14:textId="77777777" w:rsidR="00E23EF3" w:rsidRDefault="00E23EF3">
      <w:pPr>
        <w:spacing w:line="1" w:lineRule="exact"/>
        <w:sectPr w:rsidR="00E23EF3">
          <w:headerReference w:type="default" r:id="rId9"/>
          <w:footerReference w:type="default" r:id="rId10"/>
          <w:headerReference w:type="first" r:id="rId11"/>
          <w:footerReference w:type="first" r:id="rId12"/>
          <w:pgSz w:w="11900" w:h="16840"/>
          <w:pgMar w:top="1249" w:right="894" w:bottom="761" w:left="1430" w:header="0" w:footer="3" w:gutter="0"/>
          <w:pgNumType w:start="1"/>
          <w:cols w:space="720"/>
          <w:noEndnote/>
          <w:titlePg/>
          <w:docGrid w:linePitch="360"/>
        </w:sectPr>
      </w:pPr>
    </w:p>
    <w:p w14:paraId="2FCB19CF" w14:textId="77777777" w:rsidR="00E23EF3" w:rsidRDefault="006B6F39">
      <w:pPr>
        <w:pStyle w:val="1"/>
        <w:spacing w:after="340" w:line="240" w:lineRule="auto"/>
        <w:ind w:firstLine="0"/>
        <w:jc w:val="center"/>
      </w:pPr>
      <w:r>
        <w:rPr>
          <w:b/>
          <w:bCs/>
        </w:rPr>
        <w:lastRenderedPageBreak/>
        <w:t>ІЧНЯНСЬКА МІСЬКА РАДА</w:t>
      </w:r>
    </w:p>
    <w:p w14:paraId="1DA9F816" w14:textId="77777777" w:rsidR="00E23EF3" w:rsidRDefault="006B6F39">
      <w:pPr>
        <w:pStyle w:val="11"/>
        <w:keepNext/>
        <w:keepLines/>
      </w:pPr>
      <w:bookmarkStart w:id="0" w:name="bookmark0"/>
      <w:bookmarkStart w:id="1" w:name="bookmark1"/>
      <w:bookmarkStart w:id="2" w:name="bookmark2"/>
      <w:r>
        <w:t>РОЗПОРЯДЖЕННЯ</w:t>
      </w:r>
      <w:bookmarkEnd w:id="0"/>
      <w:bookmarkEnd w:id="1"/>
      <w:bookmarkEnd w:id="2"/>
    </w:p>
    <w:p w14:paraId="1C9F2E53" w14:textId="77777777" w:rsidR="00E23EF3" w:rsidRDefault="006B6F39">
      <w:pPr>
        <w:spacing w:line="1" w:lineRule="exact"/>
        <w:sectPr w:rsidR="00E23EF3">
          <w:type w:val="continuous"/>
          <w:pgSz w:w="11900" w:h="16840"/>
          <w:pgMar w:top="1248" w:right="894" w:bottom="660" w:left="1430" w:header="0" w:footer="3" w:gutter="0"/>
          <w:cols w:space="720"/>
          <w:noEndnote/>
          <w:docGrid w:linePitch="360"/>
        </w:sectPr>
      </w:pPr>
      <w:r>
        <w:rPr>
          <w:noProof/>
          <w:lang w:val="ru-RU" w:eastAsia="ru-RU" w:bidi="ar-SA"/>
        </w:rPr>
        <mc:AlternateContent>
          <mc:Choice Requires="wps">
            <w:drawing>
              <wp:anchor distT="114300" distB="0" distL="0" distR="0" simplePos="0" relativeHeight="125829378" behindDoc="0" locked="0" layoutInCell="1" allowOverlap="1" wp14:anchorId="257A6DCD" wp14:editId="64D311E9">
                <wp:simplePos x="0" y="0"/>
                <wp:positionH relativeFrom="page">
                  <wp:posOffset>914400</wp:posOffset>
                </wp:positionH>
                <wp:positionV relativeFrom="paragraph">
                  <wp:posOffset>114300</wp:posOffset>
                </wp:positionV>
                <wp:extent cx="1572895" cy="22225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1572895" cy="222250"/>
                        </a:xfrm>
                        <a:prstGeom prst="rect">
                          <a:avLst/>
                        </a:prstGeom>
                        <a:noFill/>
                      </wps:spPr>
                      <wps:txbx>
                        <w:txbxContent>
                          <w:p w14:paraId="0D7C7FCA" w14:textId="77777777" w:rsidR="00E23EF3" w:rsidRDefault="006B6F39">
                            <w:pPr>
                              <w:pStyle w:val="1"/>
                              <w:spacing w:line="240" w:lineRule="auto"/>
                              <w:ind w:firstLine="0"/>
                            </w:pPr>
                            <w:r>
                              <w:t>22 серпня 2024 року</w:t>
                            </w:r>
                          </w:p>
                        </w:txbxContent>
                      </wps:txbx>
                      <wps:bodyPr wrap="none" lIns="0" tIns="0" rIns="0" bIns="0"/>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57A6DCD" id="_x0000_t202" coordsize="21600,21600" o:spt="202" path="m,l,21600r21600,l21600,xe">
                <v:stroke joinstyle="miter"/>
                <v:path gradientshapeok="t" o:connecttype="rect"/>
              </v:shapetype>
              <v:shape id="Shape 7" o:spid="_x0000_s1026" type="#_x0000_t202" style="position:absolute;margin-left:1in;margin-top:9pt;width:123.85pt;height:17.5pt;z-index:125829378;visibility:visible;mso-wrap-style:none;mso-wrap-distance-left:0;mso-wrap-distance-top:9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" filled="f" stroked="f">
                <v:textbox inset="0,0,0,0">
                  <w:txbxContent>
                    <w:p w14:paraId="0D7C7FCA" w14:textId="77777777" w:rsidR="00E23EF3" w:rsidRDefault="006B6F39">
                      <w:pPr>
                        <w:pStyle w:val="a4"/>
                        <w:spacing w:line="240" w:lineRule="auto"/>
                        <w:ind w:firstLine="0"/>
                      </w:pPr>
                      <w:r>
                        <w:t>22 серпня 2024 року</w:t>
                      </w:r>
                    </w:p>
                  </w:txbxContent>
                </v:textbox>
                <w10:wrap type="topAndBottom" anchorx="page"/>
              </v:shape>
            </w:pict>
          </mc:Fallback>
        </mc:AlternateContent>
      </w:r>
      <w:r>
        <w:rPr>
          <w:noProof/>
          <w:lang w:val="ru-RU" w:eastAsia="ru-RU" w:bidi="ar-SA"/>
        </w:rPr>
        <mc:AlternateContent>
          <mc:Choice Requires="wps">
            <w:drawing>
              <wp:anchor distT="114300" distB="5715" distL="0" distR="0" simplePos="0" relativeHeight="125829380" behindDoc="0" locked="0" layoutInCell="1" allowOverlap="1" wp14:anchorId="1062F994" wp14:editId="400D65C0">
                <wp:simplePos x="0" y="0"/>
                <wp:positionH relativeFrom="page">
                  <wp:posOffset>3471545</wp:posOffset>
                </wp:positionH>
                <wp:positionV relativeFrom="paragraph">
                  <wp:posOffset>114300</wp:posOffset>
                </wp:positionV>
                <wp:extent cx="557530" cy="216535"/>
                <wp:effectExtent l="0" t="0" r="0" b="0"/>
                <wp:wrapTopAndBottom/>
                <wp:docPr id="9" name="Shape 9"/>
                <wp:cNvGraphicFramePr/>
                <a:graphic xmlns:a="http://schemas.openxmlformats.org/drawingml/2006/main">
                  <a:graphicData uri="http://schemas.microsoft.com/office/word/2010/wordprocessingShape">
                    <wps:wsp>
                      <wps:cNvSpPr txBox="1"/>
                      <wps:spPr>
                        <a:xfrm>
                          <a:off x="0" y="0"/>
                          <a:ext cx="557530" cy="216535"/>
                        </a:xfrm>
                        <a:prstGeom prst="rect">
                          <a:avLst/>
                        </a:prstGeom>
                        <a:noFill/>
                      </wps:spPr>
                      <wps:txbx>
                        <w:txbxContent>
                          <w:p w14:paraId="1C2DEED3" w14:textId="77777777" w:rsidR="00E23EF3" w:rsidRDefault="006B6F39">
                            <w:pPr>
                              <w:pStyle w:val="1"/>
                              <w:spacing w:line="240" w:lineRule="auto"/>
                              <w:ind w:firstLine="0"/>
                              <w:jc w:val="center"/>
                            </w:pPr>
                            <w:r>
                              <w:t>м. Ічня</w:t>
                            </w:r>
                          </w:p>
                        </w:txbxContent>
                      </wps:txbx>
                      <wps:bodyPr wrap="none" lIns="0" tIns="0" rIns="0" bIns="0"/>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62F994" id="Shape 9" o:spid="_x0000_s1027" type="#_x0000_t202" style="position:absolute;margin-left:273.35pt;margin-top:9pt;width:43.9pt;height:17.05pt;z-index:125829380;visibility:visible;mso-wrap-style:none;mso-wrap-distance-left:0;mso-wrap-distance-top:9pt;mso-wrap-distance-right:0;mso-wrap-distance-bottom:.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" filled="f" stroked="f">
                <v:textbox inset="0,0,0,0">
                  <w:txbxContent>
                    <w:p w14:paraId="1C2DEED3" w14:textId="77777777" w:rsidR="00E23EF3" w:rsidRDefault="006B6F39">
                      <w:pPr>
                        <w:pStyle w:val="a4"/>
                        <w:spacing w:line="240" w:lineRule="auto"/>
                        <w:ind w:firstLine="0"/>
                        <w:jc w:val="center"/>
                      </w:pPr>
                      <w:r>
                        <w:t>м. Ічня</w:t>
                      </w:r>
                    </w:p>
                  </w:txbxContent>
                </v:textbox>
                <w10:wrap type="topAndBottom" anchorx="page"/>
              </v:shape>
            </w:pict>
          </mc:Fallback>
        </mc:AlternateContent>
      </w:r>
      <w:r>
        <w:rPr>
          <w:noProof/>
          <w:lang w:val="ru-RU" w:eastAsia="ru-RU" w:bidi="ar-SA"/>
        </w:rPr>
        <mc:AlternateContent>
          <mc:Choice Requires="wps">
            <w:drawing>
              <wp:anchor distT="117475" distB="2540" distL="0" distR="0" simplePos="0" relativeHeight="125829382" behindDoc="0" locked="0" layoutInCell="1" allowOverlap="1" wp14:anchorId="5D055F6C" wp14:editId="7959C158">
                <wp:simplePos x="0" y="0"/>
                <wp:positionH relativeFrom="page">
                  <wp:posOffset>6221095</wp:posOffset>
                </wp:positionH>
                <wp:positionV relativeFrom="paragraph">
                  <wp:posOffset>117475</wp:posOffset>
                </wp:positionV>
                <wp:extent cx="511810" cy="216535"/>
                <wp:effectExtent l="0" t="0" r="0" b="0"/>
                <wp:wrapTopAndBottom/>
                <wp:docPr id="11" name="Shape 11"/>
                <wp:cNvGraphicFramePr/>
                <a:graphic xmlns:a="http://schemas.openxmlformats.org/drawingml/2006/main">
                  <a:graphicData uri="http://schemas.microsoft.com/office/word/2010/wordprocessingShape">
                    <wps:wsp>
                      <wps:cNvSpPr txBox="1"/>
                      <wps:spPr>
                        <a:xfrm>
                          <a:off x="0" y="0"/>
                          <a:ext cx="511810" cy="216535"/>
                        </a:xfrm>
                        <a:prstGeom prst="rect">
                          <a:avLst/>
                        </a:prstGeom>
                        <a:noFill/>
                      </wps:spPr>
                      <wps:txbx>
                        <w:txbxContent>
                          <w:p w14:paraId="29BE646B" w14:textId="601F9488" w:rsidR="00E23EF3" w:rsidRDefault="00367F49">
                            <w:pPr>
                              <w:pStyle w:val="1"/>
                              <w:spacing w:line="240" w:lineRule="auto"/>
                              <w:ind w:firstLine="0"/>
                            </w:pPr>
                            <w:r>
                              <w:t xml:space="preserve">       </w:t>
                            </w:r>
                            <w:r w:rsidR="006B6F39">
                              <w:t>№212</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11" o:spid="_x0000_s1028" type="#_x0000_t202" style="position:absolute;margin-left:489.85pt;margin-top:9.25pt;width:40.3pt;height:17.05pt;z-index:125829382;visibility:visible;mso-wrap-style:none;mso-wrap-distance-left:0;mso-wrap-distance-top:9.25pt;mso-wrap-distance-right:0;mso-wrap-distance-bottom:.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" filled="f" stroked="f">
                <v:textbox inset="0,0,0,0">
                  <w:txbxContent>
                    <w:p w14:paraId="29BE646B" w14:textId="601F9488" w:rsidR="00E23EF3" w:rsidRDefault="00367F49">
                      <w:pPr>
                        <w:pStyle w:val="1"/>
                        <w:spacing w:line="240" w:lineRule="auto"/>
                        <w:ind w:firstLine="0"/>
                      </w:pPr>
                      <w:r>
                        <w:t xml:space="preserve">       </w:t>
                      </w:r>
                      <w:r w:rsidR="006B6F39">
                        <w:t>№212</w:t>
                      </w:r>
                    </w:p>
                  </w:txbxContent>
                </v:textbox>
                <w10:wrap type="topAndBottom" anchorx="page"/>
              </v:shape>
            </w:pict>
          </mc:Fallback>
        </mc:AlternateContent>
      </w:r>
    </w:p>
    <w:p w14:paraId="21C0E0D3" w14:textId="77777777" w:rsidR="00E23EF3" w:rsidRDefault="00E23EF3">
      <w:pPr>
        <w:spacing w:before="113" w:after="113" w:line="240" w:lineRule="exact"/>
        <w:rPr>
          <w:sz w:val="19"/>
          <w:szCs w:val="19"/>
        </w:rPr>
      </w:pPr>
    </w:p>
    <w:p w14:paraId="7F7DBABE" w14:textId="77777777" w:rsidR="00E23EF3" w:rsidRDefault="00E23EF3">
      <w:pPr>
        <w:spacing w:line="1" w:lineRule="exact"/>
        <w:sectPr w:rsidR="00E23EF3">
          <w:type w:val="continuous"/>
          <w:pgSz w:w="11900" w:h="16840"/>
          <w:pgMar w:top="1191" w:right="0" w:bottom="2636" w:left="0" w:header="0" w:footer="3" w:gutter="0"/>
          <w:cols w:space="720"/>
          <w:noEndnote/>
          <w:docGrid w:linePitch="360"/>
        </w:sectPr>
      </w:pPr>
    </w:p>
    <w:p w14:paraId="5BB3A67A" w14:textId="77777777" w:rsidR="00CD0F8D" w:rsidRDefault="006B6F39" w:rsidP="00CD0F8D">
      <w:pPr>
        <w:pStyle w:val="22"/>
        <w:keepNext/>
        <w:keepLines/>
        <w:spacing w:after="0"/>
        <w:jc w:val="both"/>
      </w:pPr>
      <w:bookmarkStart w:id="3" w:name="bookmark10"/>
      <w:bookmarkStart w:id="4" w:name="bookmark11"/>
      <w:bookmarkStart w:id="5" w:name="bookmark9"/>
      <w:r>
        <w:lastRenderedPageBreak/>
        <w:t>Про утворення комісії із</w:t>
      </w:r>
    </w:p>
    <w:p w14:paraId="135C804A" w14:textId="77777777" w:rsidR="00CD0F8D" w:rsidRDefault="006B6F39" w:rsidP="00CD0F8D">
      <w:pPr>
        <w:pStyle w:val="22"/>
        <w:keepNext/>
        <w:keepLines/>
        <w:spacing w:after="0"/>
        <w:jc w:val="both"/>
      </w:pPr>
      <w:r>
        <w:t xml:space="preserve"> встановлення факту здійснення</w:t>
      </w:r>
    </w:p>
    <w:p w14:paraId="1571FECA" w14:textId="5EB251B3" w:rsidR="00E23EF3" w:rsidRDefault="006B6F39" w:rsidP="00CD0F8D">
      <w:pPr>
        <w:pStyle w:val="22"/>
        <w:keepNext/>
        <w:keepLines/>
        <w:spacing w:after="0"/>
        <w:jc w:val="both"/>
      </w:pPr>
      <w:r>
        <w:t xml:space="preserve"> особою постійного догляду</w:t>
      </w:r>
      <w:bookmarkEnd w:id="3"/>
      <w:bookmarkEnd w:id="4"/>
      <w:bookmarkEnd w:id="5"/>
    </w:p>
    <w:p w14:paraId="2857AA87" w14:textId="77777777" w:rsidR="00CD0F8D" w:rsidRDefault="00CD0F8D" w:rsidP="00CD0F8D">
      <w:pPr>
        <w:pStyle w:val="22"/>
        <w:keepNext/>
        <w:keepLines/>
        <w:spacing w:after="0"/>
        <w:jc w:val="both"/>
      </w:pPr>
    </w:p>
    <w:p w14:paraId="51485749" w14:textId="77777777" w:rsidR="00E23EF3" w:rsidRDefault="006B6F39">
      <w:pPr>
        <w:pStyle w:val="1"/>
        <w:spacing w:after="320" w:line="240" w:lineRule="auto"/>
        <w:ind w:firstLine="560"/>
        <w:jc w:val="both"/>
      </w:pPr>
      <w:r>
        <w:t xml:space="preserve">З метою встановлення факту здійснення постійного догляду військовозобов'язаними особами за особами, які потребують постійного догляду та зареєстровані/проживають на території Ічнянської міської територіальної громади та складання відповідного акту, на виконання пунктів 9, 14 частини першої статті 23 Закону України «Про мобілізаційну підготовку та мобілізацію», пункту 61 </w:t>
      </w:r>
      <w:bookmarkStart w:id="6" w:name="_GoBack"/>
      <w:bookmarkEnd w:id="6"/>
      <w:r>
        <w:t>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№560, керуючись пунктом 20 частини четвертої статті 42 Закону України «Про місцеве самоврядування в Україні»,</w:t>
      </w:r>
    </w:p>
    <w:p w14:paraId="5F49656F" w14:textId="77777777" w:rsidR="00E23EF3" w:rsidRDefault="006B6F39">
      <w:pPr>
        <w:pStyle w:val="1"/>
        <w:spacing w:after="320" w:line="240" w:lineRule="auto"/>
        <w:ind w:firstLine="0"/>
        <w:jc w:val="both"/>
      </w:pPr>
      <w:r>
        <w:rPr>
          <w:b/>
          <w:bCs/>
        </w:rPr>
        <w:t>ЗОБОВ’ЯЗУЮ:</w:t>
      </w:r>
    </w:p>
    <w:p w14:paraId="1DC52BF8" w14:textId="77777777" w:rsidR="00E23EF3" w:rsidRDefault="006B6F39">
      <w:pPr>
        <w:pStyle w:val="1"/>
        <w:numPr>
          <w:ilvl w:val="0"/>
          <w:numId w:val="1"/>
        </w:numPr>
        <w:tabs>
          <w:tab w:val="left" w:pos="709"/>
        </w:tabs>
        <w:spacing w:after="320" w:line="233" w:lineRule="auto"/>
        <w:ind w:firstLine="360"/>
        <w:jc w:val="both"/>
      </w:pPr>
      <w:bookmarkStart w:id="7" w:name="bookmark12"/>
      <w:bookmarkEnd w:id="7"/>
      <w:r>
        <w:t>Створити комісію із встановлення факту здійснення постійного догляду та затвердити її склад (додаток 1).</w:t>
      </w:r>
    </w:p>
    <w:p w14:paraId="30347800" w14:textId="77777777" w:rsidR="00E23EF3" w:rsidRDefault="006B6F39">
      <w:pPr>
        <w:pStyle w:val="1"/>
        <w:numPr>
          <w:ilvl w:val="0"/>
          <w:numId w:val="1"/>
        </w:numPr>
        <w:tabs>
          <w:tab w:val="left" w:pos="709"/>
        </w:tabs>
        <w:spacing w:after="320" w:line="240" w:lineRule="auto"/>
        <w:ind w:firstLine="360"/>
      </w:pPr>
      <w:bookmarkStart w:id="8" w:name="bookmark13"/>
      <w:bookmarkEnd w:id="8"/>
      <w:r>
        <w:t>Затвердити Положення про комісію із встановлення факту здійснення постійного догляду та порядок складання і видачі акту про встановлення факту здійснення особою постійного догляду (додаток 2).</w:t>
      </w:r>
    </w:p>
    <w:p w14:paraId="67EC6699" w14:textId="77777777" w:rsidR="00E23EF3" w:rsidRDefault="006B6F39">
      <w:pPr>
        <w:pStyle w:val="1"/>
        <w:numPr>
          <w:ilvl w:val="0"/>
          <w:numId w:val="1"/>
        </w:numPr>
        <w:tabs>
          <w:tab w:val="left" w:pos="709"/>
        </w:tabs>
        <w:spacing w:after="320" w:line="240" w:lineRule="auto"/>
        <w:ind w:firstLine="360"/>
      </w:pPr>
      <w:bookmarkStart w:id="9" w:name="bookmark14"/>
      <w:bookmarkEnd w:id="9"/>
      <w:r>
        <w:t>Уповноважити членів комісії із встановлення факту здійснення постійного догляду на складання актів про встановлення факту здійснення постійного догляду на території Ічнянської міської територіальної громади.</w:t>
      </w:r>
    </w:p>
    <w:p w14:paraId="7328EA2C" w14:textId="77777777" w:rsidR="00E23EF3" w:rsidRDefault="006B6F39">
      <w:pPr>
        <w:pStyle w:val="1"/>
        <w:numPr>
          <w:ilvl w:val="0"/>
          <w:numId w:val="1"/>
        </w:numPr>
        <w:tabs>
          <w:tab w:val="left" w:pos="709"/>
        </w:tabs>
        <w:spacing w:after="320" w:line="240" w:lineRule="auto"/>
        <w:ind w:firstLine="360"/>
      </w:pPr>
      <w:bookmarkStart w:id="10" w:name="bookmark15"/>
      <w:bookmarkEnd w:id="10"/>
      <w:r>
        <w:t>Контроль за виконанням цього розпорядження залишаю за собою.</w:t>
      </w:r>
    </w:p>
    <w:p w14:paraId="03AC9E16" w14:textId="3FF6E3FF" w:rsidR="00E23EF3" w:rsidRDefault="006B6F39">
      <w:pPr>
        <w:spacing w:after="1619" w:line="1" w:lineRule="exact"/>
      </w:pPr>
      <w:r>
        <w:rPr>
          <w:noProof/>
          <w:lang w:val="ru-RU" w:eastAsia="ru-RU" w:bidi="ar-SA"/>
        </w:rPr>
        <mc:AlternateContent>
          <mc:Choice Requires="wps">
            <w:drawing>
              <wp:anchor distT="0" distB="0" distL="0" distR="0" simplePos="0" relativeHeight="62914695" behindDoc="1" locked="0" layoutInCell="1" allowOverlap="1" wp14:anchorId="299F34C9" wp14:editId="5BB8CEB2">
                <wp:simplePos x="0" y="0"/>
                <wp:positionH relativeFrom="page">
                  <wp:posOffset>908050</wp:posOffset>
                </wp:positionH>
                <wp:positionV relativeFrom="paragraph">
                  <wp:posOffset>314960</wp:posOffset>
                </wp:positionV>
                <wp:extent cx="1316990" cy="216535"/>
                <wp:effectExtent l="0" t="0" r="0" b="0"/>
                <wp:wrapNone/>
                <wp:docPr id="13" name="Shape 13"/>
                <wp:cNvGraphicFramePr/>
                <a:graphic xmlns:a="http://schemas.openxmlformats.org/drawingml/2006/main">
                  <a:graphicData uri="http://schemas.microsoft.com/office/word/2010/wordprocessingShape">
                    <wps:wsp>
                      <wps:cNvSpPr txBox="1"/>
                      <wps:spPr>
                        <a:xfrm>
                          <a:off x="0" y="0"/>
                          <a:ext cx="1316990" cy="216535"/>
                        </a:xfrm>
                        <a:prstGeom prst="rect">
                          <a:avLst/>
                        </a:prstGeom>
                        <a:noFill/>
                      </wps:spPr>
                      <wps:txbx>
                        <w:txbxContent>
                          <w:p w14:paraId="305A779A" w14:textId="77777777" w:rsidR="00E23EF3" w:rsidRDefault="006B6F39">
                            <w:pPr>
                              <w:pStyle w:val="22"/>
                              <w:keepNext/>
                              <w:keepLines/>
                              <w:spacing w:after="0"/>
                            </w:pPr>
                            <w:bookmarkStart w:id="11" w:name="bookmark3"/>
                            <w:bookmarkStart w:id="12" w:name="bookmark4"/>
                            <w:bookmarkStart w:id="13" w:name="bookmark5"/>
                            <w:r>
                              <w:t>Міський голова</w:t>
                            </w:r>
                            <w:bookmarkEnd w:id="11"/>
                            <w:bookmarkEnd w:id="12"/>
                            <w:bookmarkEnd w:id="13"/>
                          </w:p>
                        </w:txbxContent>
                      </wps:txbx>
                      <wps:bodyPr wrap="none" lIns="0" tIns="0" rIns="0" bIns="0"/>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9F34C9" id="Shape 13" o:spid="_x0000_s1029" type="#_x0000_t202" style="position:absolute;margin-left:71.5pt;margin-top:24.8pt;width:103.7pt;height:17.05pt;z-index:-440401785;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" filled="f" stroked="f">
                <v:textbox inset="0,0,0,0">
                  <w:txbxContent>
                    <w:p w14:paraId="305A779A" w14:textId="77777777" w:rsidR="00E23EF3" w:rsidRDefault="006B6F39">
                      <w:pPr>
                        <w:pStyle w:val="22"/>
                        <w:keepNext/>
                        <w:keepLines/>
                        <w:spacing w:after="0"/>
                      </w:pPr>
                      <w:bookmarkStart w:id="13" w:name="bookmark3"/>
                      <w:bookmarkStart w:id="14" w:name="bookmark4"/>
                      <w:bookmarkStart w:id="15" w:name="bookmark5"/>
                      <w:r>
                        <w:t>Міс</w:t>
                      </w:r>
                      <w:r>
                        <w:t>ький голова</w:t>
                      </w:r>
                      <w:bookmarkEnd w:id="13"/>
                      <w:bookmarkEnd w:id="14"/>
                      <w:bookmarkEnd w:id="15"/>
                    </w:p>
                  </w:txbxContent>
                </v:textbox>
                <w10:wrap anchorx="page"/>
              </v:shape>
            </w:pict>
          </mc:Fallback>
        </mc:AlternateContent>
      </w:r>
      <w:r>
        <w:rPr>
          <w:noProof/>
          <w:lang w:val="ru-RU" w:eastAsia="ru-RU" w:bidi="ar-SA"/>
        </w:rPr>
        <mc:AlternateContent>
          <mc:Choice Requires="wps">
            <w:drawing>
              <wp:anchor distT="0" distB="0" distL="0" distR="0" simplePos="0" relativeHeight="62914698" behindDoc="1" locked="0" layoutInCell="1" allowOverlap="1" wp14:anchorId="77523592" wp14:editId="7D9579C3">
                <wp:simplePos x="0" y="0"/>
                <wp:positionH relativeFrom="page">
                  <wp:posOffset>5220970</wp:posOffset>
                </wp:positionH>
                <wp:positionV relativeFrom="paragraph">
                  <wp:posOffset>333375</wp:posOffset>
                </wp:positionV>
                <wp:extent cx="1630680" cy="216535"/>
                <wp:effectExtent l="0" t="0" r="0" b="0"/>
                <wp:wrapNone/>
                <wp:docPr id="17" name="Shape 17"/>
                <wp:cNvGraphicFramePr/>
                <a:graphic xmlns:a="http://schemas.openxmlformats.org/drawingml/2006/main">
                  <a:graphicData uri="http://schemas.microsoft.com/office/word/2010/wordprocessingShape">
                    <wps:wsp>
                      <wps:cNvSpPr txBox="1"/>
                      <wps:spPr>
                        <a:xfrm>
                          <a:off x="0" y="0"/>
                          <a:ext cx="1630680" cy="216535"/>
                        </a:xfrm>
                        <a:prstGeom prst="rect">
                          <a:avLst/>
                        </a:prstGeom>
                        <a:noFill/>
                      </wps:spPr>
                      <wps:txbx>
                        <w:txbxContent>
                          <w:p w14:paraId="535D1A51" w14:textId="77777777" w:rsidR="00E23EF3" w:rsidRDefault="006B6F39">
                            <w:pPr>
                              <w:pStyle w:val="22"/>
                              <w:keepNext/>
                              <w:keepLines/>
                              <w:spacing w:after="0"/>
                            </w:pPr>
                            <w:bookmarkStart w:id="14" w:name="bookmark6"/>
                            <w:bookmarkStart w:id="15" w:name="bookmark7"/>
                            <w:bookmarkStart w:id="16" w:name="bookmark8"/>
                            <w:r>
                              <w:t>Олена БУТУРЛИМ</w:t>
                            </w:r>
                            <w:bookmarkEnd w:id="14"/>
                            <w:bookmarkEnd w:id="15"/>
                            <w:bookmarkEnd w:id="16"/>
                          </w:p>
                        </w:txbxContent>
                      </wps:txbx>
                      <wps:bodyPr wrap="none" lIns="0" tIns="0" rIns="0" bIns="0"/>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523592" id="Shape 17" o:spid="_x0000_s1030" type="#_x0000_t202" style="position:absolute;margin-left:411.1pt;margin-top:26.25pt;width:128.4pt;height:17.05pt;z-index:-440401782;visibility:visible;mso-wrap-style:non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" filled="f" stroked="f">
                <v:textbox inset="0,0,0,0">
                  <w:txbxContent>
                    <w:p w14:paraId="535D1A51" w14:textId="77777777" w:rsidR="00E23EF3" w:rsidRDefault="006B6F39">
                      <w:pPr>
                        <w:pStyle w:val="22"/>
                        <w:keepNext/>
                        <w:keepLines/>
                        <w:spacing w:after="0"/>
                      </w:pPr>
                      <w:bookmarkStart w:id="19" w:name="bookmark6"/>
                      <w:bookmarkStart w:id="20" w:name="bookmark7"/>
                      <w:bookmarkStart w:id="21" w:name="bookmark8"/>
                      <w:r>
                        <w:t>Олена БУТУРЛИМ</w:t>
                      </w:r>
                      <w:bookmarkEnd w:id="19"/>
                      <w:bookmarkEnd w:id="20"/>
                      <w:bookmarkEnd w:id="21"/>
                    </w:p>
                  </w:txbxContent>
                </v:textbox>
                <w10:wrap anchorx="page"/>
              </v:shape>
            </w:pict>
          </mc:Fallback>
        </mc:AlternateContent>
      </w:r>
      <w:r>
        <w:br w:type="page"/>
      </w:r>
    </w:p>
    <w:p w14:paraId="10396E76" w14:textId="77777777" w:rsidR="00E23EF3" w:rsidRDefault="006B6F39" w:rsidP="00C82E09">
      <w:pPr>
        <w:pStyle w:val="24"/>
        <w:spacing w:before="0" w:after="320"/>
        <w:ind w:left="6237" w:hanging="141"/>
        <w:jc w:val="center"/>
      </w:pPr>
      <w:r>
        <w:lastRenderedPageBreak/>
        <w:t>Додаток 1 до розпорядження</w:t>
      </w:r>
      <w:r>
        <w:br/>
        <w:t>від 22 серпня 2024 року № 212</w:t>
      </w:r>
    </w:p>
    <w:p w14:paraId="064F6EC0" w14:textId="77777777" w:rsidR="00E23EF3" w:rsidRDefault="006B6F39">
      <w:pPr>
        <w:pStyle w:val="1"/>
        <w:spacing w:after="280" w:line="240" w:lineRule="auto"/>
        <w:ind w:firstLine="0"/>
        <w:jc w:val="center"/>
      </w:pPr>
      <w:r>
        <w:rPr>
          <w:b/>
          <w:bCs/>
        </w:rPr>
        <w:t>СКЛАД</w:t>
      </w:r>
      <w:r>
        <w:rPr>
          <w:b/>
          <w:bCs/>
        </w:rPr>
        <w:br/>
        <w:t>комісії із встановлення факту здійснення особою постійного догляду</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63"/>
        <w:gridCol w:w="6677"/>
      </w:tblGrid>
      <w:tr w:rsidR="00E23EF3" w14:paraId="3D6861F2" w14:textId="77777777">
        <w:trPr>
          <w:trHeight w:hRule="exact" w:val="826"/>
          <w:jc w:val="center"/>
        </w:trPr>
        <w:tc>
          <w:tcPr>
            <w:tcW w:w="3163" w:type="dxa"/>
            <w:shd w:val="clear" w:color="auto" w:fill="FFFFFF"/>
          </w:tcPr>
          <w:p w14:paraId="305872F9" w14:textId="77777777" w:rsidR="00E23EF3" w:rsidRDefault="006B6F39">
            <w:pPr>
              <w:pStyle w:val="a5"/>
              <w:spacing w:line="240" w:lineRule="auto"/>
              <w:ind w:firstLine="0"/>
            </w:pPr>
            <w:r>
              <w:rPr>
                <w:b/>
                <w:bCs/>
              </w:rPr>
              <w:t>ЖИВОТЯГА Ярослав Васильович</w:t>
            </w:r>
          </w:p>
        </w:tc>
        <w:tc>
          <w:tcPr>
            <w:tcW w:w="6677" w:type="dxa"/>
            <w:shd w:val="clear" w:color="auto" w:fill="FFFFFF"/>
          </w:tcPr>
          <w:p w14:paraId="4C3F8F47" w14:textId="77777777" w:rsidR="00E23EF3" w:rsidRDefault="006B6F39">
            <w:pPr>
              <w:pStyle w:val="a5"/>
              <w:spacing w:line="233" w:lineRule="auto"/>
              <w:ind w:left="260" w:firstLine="0"/>
              <w:jc w:val="both"/>
            </w:pPr>
            <w:r>
              <w:t xml:space="preserve">- перший заступник міського голови, </w:t>
            </w:r>
            <w:r>
              <w:rPr>
                <w:b/>
                <w:bCs/>
              </w:rPr>
              <w:t>голова комісії;</w:t>
            </w:r>
          </w:p>
        </w:tc>
      </w:tr>
      <w:tr w:rsidR="00E23EF3" w14:paraId="4A048CA2" w14:textId="77777777">
        <w:trPr>
          <w:trHeight w:hRule="exact" w:val="1310"/>
          <w:jc w:val="center"/>
        </w:trPr>
        <w:tc>
          <w:tcPr>
            <w:tcW w:w="3163" w:type="dxa"/>
            <w:shd w:val="clear" w:color="auto" w:fill="FFFFFF"/>
            <w:vAlign w:val="center"/>
          </w:tcPr>
          <w:p w14:paraId="688261DE" w14:textId="77777777" w:rsidR="00E23EF3" w:rsidRDefault="006B6F39">
            <w:pPr>
              <w:pStyle w:val="a5"/>
              <w:spacing w:line="240" w:lineRule="auto"/>
              <w:ind w:firstLine="0"/>
            </w:pPr>
            <w:r>
              <w:rPr>
                <w:b/>
                <w:bCs/>
              </w:rPr>
              <w:t>ШЕВЧЕНКО</w:t>
            </w:r>
          </w:p>
          <w:p w14:paraId="6CF1837F" w14:textId="77777777" w:rsidR="00E23EF3" w:rsidRDefault="006B6F39">
            <w:pPr>
              <w:pStyle w:val="a5"/>
              <w:spacing w:line="240" w:lineRule="auto"/>
              <w:ind w:firstLine="0"/>
            </w:pPr>
            <w:r>
              <w:rPr>
                <w:b/>
                <w:bCs/>
              </w:rPr>
              <w:t>Мирослава Василівна</w:t>
            </w:r>
          </w:p>
        </w:tc>
        <w:tc>
          <w:tcPr>
            <w:tcW w:w="6677" w:type="dxa"/>
            <w:shd w:val="clear" w:color="auto" w:fill="FFFFFF"/>
            <w:vAlign w:val="center"/>
          </w:tcPr>
          <w:p w14:paraId="084E9707" w14:textId="77777777" w:rsidR="00E23EF3" w:rsidRDefault="006B6F39">
            <w:pPr>
              <w:pStyle w:val="a5"/>
              <w:spacing w:line="240" w:lineRule="auto"/>
              <w:ind w:left="260" w:firstLine="480"/>
              <w:jc w:val="both"/>
            </w:pPr>
            <w:r>
              <w:t xml:space="preserve">завідувач сектору соціального захисту населення міської ради, </w:t>
            </w:r>
            <w:r>
              <w:rPr>
                <w:b/>
                <w:bCs/>
              </w:rPr>
              <w:t>заступник голови комісії;</w:t>
            </w:r>
          </w:p>
        </w:tc>
      </w:tr>
      <w:tr w:rsidR="00E23EF3" w14:paraId="1B2AF699" w14:textId="77777777">
        <w:trPr>
          <w:trHeight w:hRule="exact" w:val="1742"/>
          <w:jc w:val="center"/>
        </w:trPr>
        <w:tc>
          <w:tcPr>
            <w:tcW w:w="3163" w:type="dxa"/>
            <w:shd w:val="clear" w:color="auto" w:fill="FFFFFF"/>
          </w:tcPr>
          <w:p w14:paraId="2B93F952" w14:textId="77777777" w:rsidR="00E23EF3" w:rsidRDefault="006B6F39">
            <w:pPr>
              <w:pStyle w:val="a5"/>
              <w:spacing w:before="100" w:line="240" w:lineRule="auto"/>
              <w:ind w:firstLine="0"/>
            </w:pPr>
            <w:r>
              <w:rPr>
                <w:b/>
                <w:bCs/>
              </w:rPr>
              <w:t>ГОРБА</w:t>
            </w:r>
          </w:p>
          <w:p w14:paraId="66D089CA" w14:textId="77777777" w:rsidR="00E23EF3" w:rsidRDefault="006B6F39">
            <w:pPr>
              <w:pStyle w:val="a5"/>
              <w:spacing w:line="240" w:lineRule="auto"/>
              <w:ind w:firstLine="0"/>
            </w:pPr>
            <w:r>
              <w:t>Інна Григорівна</w:t>
            </w:r>
          </w:p>
        </w:tc>
        <w:tc>
          <w:tcPr>
            <w:tcW w:w="6677" w:type="dxa"/>
            <w:shd w:val="clear" w:color="auto" w:fill="FFFFFF"/>
            <w:vAlign w:val="center"/>
          </w:tcPr>
          <w:p w14:paraId="694303C4" w14:textId="77777777" w:rsidR="00E23EF3" w:rsidRDefault="006B6F39">
            <w:pPr>
              <w:pStyle w:val="a5"/>
              <w:spacing w:after="120" w:line="240" w:lineRule="auto"/>
              <w:ind w:left="260" w:firstLine="480"/>
              <w:jc w:val="both"/>
            </w:pPr>
            <w:r>
              <w:t xml:space="preserve">головний спеціаліст сектору соціального захисту населення міської ради, </w:t>
            </w:r>
            <w:r>
              <w:rPr>
                <w:b/>
                <w:bCs/>
              </w:rPr>
              <w:t>секретар комісії;</w:t>
            </w:r>
          </w:p>
          <w:p w14:paraId="4AF459EF" w14:textId="77777777" w:rsidR="00E23EF3" w:rsidRDefault="006B6F39">
            <w:pPr>
              <w:pStyle w:val="a5"/>
              <w:spacing w:line="240" w:lineRule="auto"/>
              <w:ind w:firstLine="660"/>
            </w:pPr>
            <w:r>
              <w:rPr>
                <w:b/>
                <w:bCs/>
              </w:rPr>
              <w:t>Члени комісії</w:t>
            </w:r>
          </w:p>
        </w:tc>
      </w:tr>
      <w:tr w:rsidR="00E23EF3" w14:paraId="6DF3E0A7" w14:textId="77777777">
        <w:trPr>
          <w:trHeight w:hRule="exact" w:val="1670"/>
          <w:jc w:val="center"/>
        </w:trPr>
        <w:tc>
          <w:tcPr>
            <w:tcW w:w="3163" w:type="dxa"/>
            <w:shd w:val="clear" w:color="auto" w:fill="FFFFFF"/>
            <w:vAlign w:val="bottom"/>
          </w:tcPr>
          <w:p w14:paraId="5A431E14" w14:textId="77777777" w:rsidR="00E23EF3" w:rsidRDefault="006B6F39">
            <w:pPr>
              <w:pStyle w:val="a5"/>
              <w:spacing w:line="240" w:lineRule="auto"/>
              <w:ind w:firstLine="0"/>
            </w:pPr>
            <w:r>
              <w:rPr>
                <w:b/>
                <w:bCs/>
              </w:rPr>
              <w:t>ШПАНСЬКА</w:t>
            </w:r>
          </w:p>
          <w:p w14:paraId="5BE5BE94" w14:textId="77777777" w:rsidR="00E23EF3" w:rsidRDefault="006B6F39">
            <w:pPr>
              <w:pStyle w:val="a5"/>
              <w:spacing w:after="120" w:line="240" w:lineRule="auto"/>
              <w:ind w:firstLine="0"/>
            </w:pPr>
            <w:r>
              <w:t>Ольга Григорівна</w:t>
            </w:r>
          </w:p>
          <w:p w14:paraId="17CD2163" w14:textId="77777777" w:rsidR="00E23EF3" w:rsidRDefault="006B6F39">
            <w:pPr>
              <w:pStyle w:val="a5"/>
              <w:spacing w:line="240" w:lineRule="auto"/>
              <w:ind w:firstLine="0"/>
            </w:pPr>
            <w:r>
              <w:rPr>
                <w:b/>
                <w:bCs/>
              </w:rPr>
              <w:t>СМІЛИК</w:t>
            </w:r>
          </w:p>
          <w:p w14:paraId="3386A2D7" w14:textId="77777777" w:rsidR="00E23EF3" w:rsidRDefault="006B6F39">
            <w:pPr>
              <w:pStyle w:val="a5"/>
              <w:spacing w:line="240" w:lineRule="auto"/>
              <w:ind w:firstLine="0"/>
            </w:pPr>
            <w:r>
              <w:t>Світлана Віталіївна</w:t>
            </w:r>
          </w:p>
        </w:tc>
        <w:tc>
          <w:tcPr>
            <w:tcW w:w="6677" w:type="dxa"/>
            <w:shd w:val="clear" w:color="auto" w:fill="FFFFFF"/>
            <w:vAlign w:val="bottom"/>
          </w:tcPr>
          <w:p w14:paraId="4F21DDB5" w14:textId="77777777" w:rsidR="00E23EF3" w:rsidRDefault="006B6F39">
            <w:pPr>
              <w:pStyle w:val="a5"/>
              <w:numPr>
                <w:ilvl w:val="0"/>
                <w:numId w:val="2"/>
              </w:numPr>
              <w:tabs>
                <w:tab w:val="left" w:pos="500"/>
              </w:tabs>
              <w:spacing w:after="140" w:line="240" w:lineRule="auto"/>
              <w:ind w:left="260" w:firstLine="0"/>
              <w:jc w:val="both"/>
            </w:pPr>
            <w:r>
              <w:t>депутат міської ради восьмого скликання (за згодою);</w:t>
            </w:r>
          </w:p>
          <w:p w14:paraId="61434D28" w14:textId="77777777" w:rsidR="00E23EF3" w:rsidRDefault="006B6F39">
            <w:pPr>
              <w:pStyle w:val="a5"/>
              <w:numPr>
                <w:ilvl w:val="0"/>
                <w:numId w:val="2"/>
              </w:numPr>
              <w:tabs>
                <w:tab w:val="left" w:pos="414"/>
              </w:tabs>
              <w:spacing w:line="228" w:lineRule="auto"/>
              <w:ind w:left="260" w:firstLine="0"/>
              <w:jc w:val="both"/>
            </w:pPr>
            <w:r>
              <w:t>головний спеціаліст юридичного відділу міської ради;</w:t>
            </w:r>
          </w:p>
        </w:tc>
      </w:tr>
      <w:tr w:rsidR="00E23EF3" w14:paraId="65B7E950" w14:textId="77777777">
        <w:trPr>
          <w:trHeight w:hRule="exact" w:val="1584"/>
          <w:jc w:val="center"/>
        </w:trPr>
        <w:tc>
          <w:tcPr>
            <w:tcW w:w="3163" w:type="dxa"/>
            <w:shd w:val="clear" w:color="auto" w:fill="FFFFFF"/>
          </w:tcPr>
          <w:p w14:paraId="3FFE60CD" w14:textId="77777777" w:rsidR="00E23EF3" w:rsidRDefault="006B6F39">
            <w:pPr>
              <w:pStyle w:val="a5"/>
              <w:spacing w:line="240" w:lineRule="auto"/>
              <w:ind w:firstLine="0"/>
            </w:pPr>
            <w:r>
              <w:rPr>
                <w:b/>
                <w:bCs/>
              </w:rPr>
              <w:t>МЕЛЬНИК</w:t>
            </w:r>
          </w:p>
          <w:p w14:paraId="1CD47550" w14:textId="77777777" w:rsidR="00E23EF3" w:rsidRDefault="006B6F39">
            <w:pPr>
              <w:pStyle w:val="a5"/>
              <w:spacing w:line="240" w:lineRule="auto"/>
              <w:ind w:firstLine="0"/>
            </w:pPr>
            <w:r>
              <w:t>Аліна Анатоліївна</w:t>
            </w:r>
          </w:p>
        </w:tc>
        <w:tc>
          <w:tcPr>
            <w:tcW w:w="6677" w:type="dxa"/>
            <w:shd w:val="clear" w:color="auto" w:fill="FFFFFF"/>
          </w:tcPr>
          <w:p w14:paraId="1DA53390" w14:textId="77777777" w:rsidR="00E23EF3" w:rsidRDefault="006B6F39">
            <w:pPr>
              <w:pStyle w:val="a5"/>
              <w:spacing w:line="240" w:lineRule="auto"/>
              <w:ind w:left="260" w:firstLine="0"/>
              <w:jc w:val="both"/>
            </w:pPr>
            <w:r>
              <w:t>- в.о. завідувача сектору з питань надзвичайних ситуацій, цивільного захисту, мобілізаційної роботи та взаємодії з правоохоронними органами міської ради;</w:t>
            </w:r>
          </w:p>
        </w:tc>
      </w:tr>
      <w:tr w:rsidR="00E23EF3" w14:paraId="0C6E10A7" w14:textId="77777777">
        <w:trPr>
          <w:trHeight w:hRule="exact" w:val="1747"/>
          <w:jc w:val="center"/>
        </w:trPr>
        <w:tc>
          <w:tcPr>
            <w:tcW w:w="3163" w:type="dxa"/>
            <w:shd w:val="clear" w:color="auto" w:fill="FFFFFF"/>
          </w:tcPr>
          <w:p w14:paraId="5B7E7F46" w14:textId="77777777" w:rsidR="00E23EF3" w:rsidRDefault="006B6F39">
            <w:pPr>
              <w:pStyle w:val="a5"/>
              <w:spacing w:before="140" w:line="240" w:lineRule="auto"/>
              <w:ind w:firstLine="0"/>
            </w:pPr>
            <w:r>
              <w:rPr>
                <w:b/>
                <w:bCs/>
              </w:rPr>
              <w:t>Староста</w:t>
            </w:r>
          </w:p>
          <w:p w14:paraId="1EE578C6" w14:textId="77777777" w:rsidR="00E23EF3" w:rsidRDefault="006B6F39">
            <w:pPr>
              <w:pStyle w:val="a5"/>
              <w:spacing w:line="240" w:lineRule="auto"/>
              <w:ind w:firstLine="0"/>
            </w:pPr>
            <w:proofErr w:type="spellStart"/>
            <w:r>
              <w:t>старостинського</w:t>
            </w:r>
            <w:proofErr w:type="spellEnd"/>
            <w:r>
              <w:t xml:space="preserve"> округу міської ради</w:t>
            </w:r>
          </w:p>
        </w:tc>
        <w:tc>
          <w:tcPr>
            <w:tcW w:w="6677" w:type="dxa"/>
            <w:shd w:val="clear" w:color="auto" w:fill="FFFFFF"/>
            <w:vAlign w:val="bottom"/>
          </w:tcPr>
          <w:p w14:paraId="6456FD53" w14:textId="77777777" w:rsidR="00E23EF3" w:rsidRDefault="006B6F39">
            <w:pPr>
              <w:pStyle w:val="a5"/>
              <w:spacing w:after="680" w:line="240" w:lineRule="auto"/>
              <w:ind w:left="260" w:firstLine="0"/>
            </w:pPr>
            <w:r>
              <w:t>- відповідно до територіальної приналежності особи, за якою здійснюється догляд.</w:t>
            </w:r>
          </w:p>
          <w:p w14:paraId="791742E4" w14:textId="6D6FEC9F" w:rsidR="00E23EF3" w:rsidRDefault="00E23EF3">
            <w:pPr>
              <w:pStyle w:val="a5"/>
              <w:tabs>
                <w:tab w:val="left" w:pos="1018"/>
              </w:tabs>
              <w:spacing w:line="180" w:lineRule="auto"/>
              <w:ind w:firstLine="0"/>
              <w:jc w:val="center"/>
              <w:rPr>
                <w:sz w:val="16"/>
                <w:szCs w:val="16"/>
              </w:rPr>
            </w:pPr>
          </w:p>
        </w:tc>
      </w:tr>
    </w:tbl>
    <w:p w14:paraId="758198D4" w14:textId="77777777" w:rsidR="00E23EF3" w:rsidRDefault="00E23EF3">
      <w:pPr>
        <w:spacing w:line="1"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3163"/>
        <w:gridCol w:w="6677"/>
      </w:tblGrid>
      <w:tr w:rsidR="00E23EF3" w14:paraId="7493FDCE" w14:textId="77777777">
        <w:trPr>
          <w:trHeight w:hRule="exact" w:val="307"/>
          <w:jc w:val="center"/>
        </w:trPr>
        <w:tc>
          <w:tcPr>
            <w:tcW w:w="3163" w:type="dxa"/>
            <w:shd w:val="clear" w:color="auto" w:fill="FFFFFF"/>
          </w:tcPr>
          <w:p w14:paraId="07D0E5C5" w14:textId="77777777" w:rsidR="00E23EF3" w:rsidRDefault="006B6F39">
            <w:pPr>
              <w:pStyle w:val="a5"/>
              <w:spacing w:line="240" w:lineRule="auto"/>
              <w:ind w:firstLine="0"/>
            </w:pPr>
            <w:r>
              <w:rPr>
                <w:b/>
                <w:bCs/>
              </w:rPr>
              <w:t>Міський голова</w:t>
            </w:r>
          </w:p>
        </w:tc>
        <w:tc>
          <w:tcPr>
            <w:tcW w:w="6677" w:type="dxa"/>
            <w:shd w:val="clear" w:color="auto" w:fill="FFFFFF"/>
          </w:tcPr>
          <w:p w14:paraId="740B67A4" w14:textId="04B98A30" w:rsidR="00E23EF3" w:rsidRDefault="006B6F39" w:rsidP="001C770A">
            <w:pPr>
              <w:pStyle w:val="a5"/>
              <w:tabs>
                <w:tab w:val="left" w:pos="3625"/>
              </w:tabs>
              <w:spacing w:line="240" w:lineRule="auto"/>
              <w:ind w:firstLine="4062"/>
            </w:pPr>
            <w:r>
              <w:rPr>
                <w:b/>
                <w:bCs/>
              </w:rPr>
              <w:t>Олена БУТУРЛИМ</w:t>
            </w:r>
          </w:p>
        </w:tc>
      </w:tr>
      <w:tr w:rsidR="001C770A" w14:paraId="73968C00" w14:textId="77777777">
        <w:trPr>
          <w:trHeight w:hRule="exact" w:val="307"/>
          <w:jc w:val="center"/>
        </w:trPr>
        <w:tc>
          <w:tcPr>
            <w:tcW w:w="3163" w:type="dxa"/>
            <w:shd w:val="clear" w:color="auto" w:fill="FFFFFF"/>
          </w:tcPr>
          <w:p w14:paraId="7E21A496" w14:textId="77777777" w:rsidR="001C770A" w:rsidRDefault="001C770A">
            <w:pPr>
              <w:pStyle w:val="a5"/>
              <w:spacing w:line="240" w:lineRule="auto"/>
              <w:ind w:firstLine="0"/>
              <w:rPr>
                <w:b/>
                <w:bCs/>
              </w:rPr>
            </w:pPr>
          </w:p>
        </w:tc>
        <w:tc>
          <w:tcPr>
            <w:tcW w:w="6677" w:type="dxa"/>
            <w:shd w:val="clear" w:color="auto" w:fill="FFFFFF"/>
          </w:tcPr>
          <w:p w14:paraId="6BB400FB" w14:textId="77777777" w:rsidR="001C770A" w:rsidRDefault="001C770A">
            <w:pPr>
              <w:pStyle w:val="a5"/>
              <w:tabs>
                <w:tab w:val="left" w:pos="3625"/>
              </w:tabs>
              <w:spacing w:line="240" w:lineRule="auto"/>
              <w:ind w:firstLine="740"/>
              <w:rPr>
                <w:b/>
                <w:bCs/>
              </w:rPr>
            </w:pPr>
          </w:p>
        </w:tc>
      </w:tr>
    </w:tbl>
    <w:p w14:paraId="6C7CB228" w14:textId="77777777" w:rsidR="00E23EF3" w:rsidRDefault="00E23EF3">
      <w:pPr>
        <w:sectPr w:rsidR="00E23EF3">
          <w:type w:val="continuous"/>
          <w:pgSz w:w="11900" w:h="16840"/>
          <w:pgMar w:top="1191" w:right="698" w:bottom="2636" w:left="1348" w:header="0" w:footer="3" w:gutter="0"/>
          <w:cols w:space="720"/>
          <w:noEndnote/>
          <w:docGrid w:linePitch="360"/>
        </w:sectPr>
      </w:pPr>
    </w:p>
    <w:p w14:paraId="06CB9F26" w14:textId="77777777" w:rsidR="00E23EF3" w:rsidRDefault="006B6F39">
      <w:pPr>
        <w:pStyle w:val="24"/>
        <w:spacing w:before="180" w:after="600"/>
        <w:ind w:left="5980" w:firstLine="20"/>
      </w:pPr>
      <w:r>
        <w:lastRenderedPageBreak/>
        <w:t>Додаток 2 до розпорядження від 22 серпня 2024 року № 212</w:t>
      </w:r>
    </w:p>
    <w:p w14:paraId="4CA51699" w14:textId="77777777" w:rsidR="00E23EF3" w:rsidRDefault="006B6F39">
      <w:pPr>
        <w:pStyle w:val="1"/>
        <w:spacing w:after="600" w:line="240" w:lineRule="auto"/>
        <w:ind w:firstLine="0"/>
        <w:jc w:val="center"/>
      </w:pPr>
      <w:r>
        <w:rPr>
          <w:b/>
          <w:bCs/>
        </w:rPr>
        <w:t>Положення</w:t>
      </w:r>
      <w:r>
        <w:rPr>
          <w:b/>
          <w:bCs/>
        </w:rPr>
        <w:br/>
        <w:t>про роботу комісії із встановлення факту здійснення особою постійного</w:t>
      </w:r>
      <w:r>
        <w:rPr>
          <w:b/>
          <w:bCs/>
        </w:rPr>
        <w:br/>
        <w:t>догляду</w:t>
      </w:r>
    </w:p>
    <w:p w14:paraId="7460C259" w14:textId="77777777" w:rsidR="00E23EF3" w:rsidRDefault="006B6F39">
      <w:pPr>
        <w:pStyle w:val="22"/>
        <w:keepNext/>
        <w:keepLines/>
        <w:tabs>
          <w:tab w:val="left" w:pos="289"/>
        </w:tabs>
        <w:spacing w:after="240" w:line="259" w:lineRule="auto"/>
        <w:jc w:val="center"/>
      </w:pPr>
      <w:bookmarkStart w:id="17" w:name="bookmark18"/>
      <w:bookmarkStart w:id="18" w:name="bookmark16"/>
      <w:bookmarkStart w:id="19" w:name="bookmark17"/>
      <w:bookmarkStart w:id="20" w:name="bookmark19"/>
      <w:r>
        <w:rPr>
          <w:shd w:val="clear" w:color="auto" w:fill="FFFFFF"/>
        </w:rPr>
        <w:t>І</w:t>
      </w:r>
      <w:bookmarkEnd w:id="17"/>
      <w:r>
        <w:rPr>
          <w:shd w:val="clear" w:color="auto" w:fill="FFFFFF"/>
        </w:rPr>
        <w:t>.</w:t>
      </w:r>
      <w:r>
        <w:rPr>
          <w:color w:val="000000"/>
        </w:rPr>
        <w:tab/>
      </w:r>
      <w:r>
        <w:t>Загальні положення</w:t>
      </w:r>
      <w:bookmarkEnd w:id="18"/>
      <w:bookmarkEnd w:id="19"/>
      <w:bookmarkEnd w:id="20"/>
    </w:p>
    <w:p w14:paraId="3F0CB735" w14:textId="77777777" w:rsidR="00E23EF3" w:rsidRDefault="006B6F39">
      <w:pPr>
        <w:pStyle w:val="1"/>
        <w:numPr>
          <w:ilvl w:val="0"/>
          <w:numId w:val="3"/>
        </w:numPr>
        <w:tabs>
          <w:tab w:val="left" w:pos="1409"/>
        </w:tabs>
        <w:ind w:left="140" w:firstLine="580"/>
        <w:jc w:val="both"/>
      </w:pPr>
      <w:bookmarkStart w:id="21" w:name="bookmark20"/>
      <w:bookmarkEnd w:id="21"/>
      <w:r>
        <w:t xml:space="preserve">Положення про роботу Комісії із встановлення факту здійснення особою постійного догляду (далі - Комісія) розроблене відповідно до Закону України «Про мобілізаційну підготовку та мобілізацію», п.61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року №560 (далі </w:t>
      </w:r>
      <w:r>
        <w:rPr>
          <w:color w:val="465266"/>
        </w:rPr>
        <w:t xml:space="preserve">- </w:t>
      </w:r>
      <w:r>
        <w:t>Порядок) та визначає порядок її роботи.</w:t>
      </w:r>
    </w:p>
    <w:p w14:paraId="65DD553A" w14:textId="77777777" w:rsidR="00E23EF3" w:rsidRDefault="006B6F39">
      <w:pPr>
        <w:pStyle w:val="1"/>
        <w:numPr>
          <w:ilvl w:val="0"/>
          <w:numId w:val="3"/>
        </w:numPr>
        <w:tabs>
          <w:tab w:val="left" w:pos="1409"/>
        </w:tabs>
        <w:ind w:left="140" w:firstLine="580"/>
        <w:jc w:val="both"/>
      </w:pPr>
      <w:bookmarkStart w:id="22" w:name="bookmark21"/>
      <w:bookmarkEnd w:id="22"/>
      <w:r>
        <w:t>Комісія реалізує свої повноваження у період дії на території України особливого періоду.</w:t>
      </w:r>
    </w:p>
    <w:p w14:paraId="771B7E44" w14:textId="77777777" w:rsidR="00E23EF3" w:rsidRDefault="006B6F39">
      <w:pPr>
        <w:pStyle w:val="1"/>
        <w:numPr>
          <w:ilvl w:val="0"/>
          <w:numId w:val="3"/>
        </w:numPr>
        <w:tabs>
          <w:tab w:val="left" w:pos="1409"/>
        </w:tabs>
        <w:ind w:left="140" w:firstLine="580"/>
        <w:jc w:val="both"/>
      </w:pPr>
      <w:bookmarkStart w:id="23" w:name="bookmark22"/>
      <w:bookmarkEnd w:id="23"/>
      <w:r>
        <w:t>Комісія у своїй діяльності керуються Конституцією України, Сімейним і Цивільним кодексами України, законами України «Про місцеве самоврядування в Україні», «Про мобілізаційну підготовку та мобілізацію», іншими нормативно-правовими актами, рішеннями Ічнянської міської ради, виконавчого комітету Ічнянської міської ради, розпорядженнями міського голови, цим Положенням та іншими чинними нормативно-правовими актами.</w:t>
      </w:r>
    </w:p>
    <w:p w14:paraId="74C7DBA1" w14:textId="77777777" w:rsidR="00E23EF3" w:rsidRDefault="006B6F39">
      <w:pPr>
        <w:pStyle w:val="1"/>
        <w:numPr>
          <w:ilvl w:val="0"/>
          <w:numId w:val="3"/>
        </w:numPr>
        <w:tabs>
          <w:tab w:val="left" w:pos="1409"/>
        </w:tabs>
        <w:ind w:left="140" w:firstLine="580"/>
        <w:jc w:val="both"/>
      </w:pPr>
      <w:bookmarkStart w:id="24" w:name="bookmark23"/>
      <w:bookmarkEnd w:id="24"/>
      <w:r>
        <w:t>Основним завданням Комісії є розгляд заяв із встановлення факту здійснення постійного догляду військовозобов'язаними, які здійснюють постійний догляд за особами, зазначеними у пунктах 9, 14 частини першої статті 23 Закону України «Про мобілізаційну підготовку та мобілізацію», та не отримують компенсації(допомоги, надбавки) на догляд за ними, для розгляду питання надання їм відстрочки від призову на військову службу під час мобілізації.</w:t>
      </w:r>
    </w:p>
    <w:p w14:paraId="3241A31B" w14:textId="77777777" w:rsidR="00E23EF3" w:rsidRDefault="006B6F39">
      <w:pPr>
        <w:pStyle w:val="1"/>
        <w:numPr>
          <w:ilvl w:val="0"/>
          <w:numId w:val="3"/>
        </w:numPr>
        <w:tabs>
          <w:tab w:val="left" w:pos="1409"/>
        </w:tabs>
        <w:spacing w:after="340"/>
        <w:ind w:left="140" w:firstLine="580"/>
        <w:jc w:val="both"/>
      </w:pPr>
      <w:bookmarkStart w:id="25" w:name="bookmark24"/>
      <w:bookmarkEnd w:id="25"/>
      <w:r>
        <w:t>За результатами роботи Комісія складає та надає військовозобов’язаному акт про встановлення факту здійснення особою постійного догляду, форма якого є додатком 8 до Порядку.</w:t>
      </w:r>
    </w:p>
    <w:p w14:paraId="1B1B00C7" w14:textId="77777777" w:rsidR="00E23EF3" w:rsidRDefault="006B6F39">
      <w:pPr>
        <w:pStyle w:val="22"/>
        <w:keepNext/>
        <w:keepLines/>
        <w:spacing w:after="340" w:line="254" w:lineRule="auto"/>
        <w:ind w:left="140"/>
        <w:jc w:val="both"/>
      </w:pPr>
      <w:bookmarkStart w:id="26" w:name="bookmark25"/>
      <w:bookmarkStart w:id="27" w:name="bookmark26"/>
      <w:bookmarkStart w:id="28" w:name="bookmark27"/>
      <w:r>
        <w:t>II. Порядок створення та організації діяльності комісії із встановлення факту здійснення особою постійного догляду</w:t>
      </w:r>
      <w:bookmarkEnd w:id="26"/>
      <w:bookmarkEnd w:id="27"/>
      <w:bookmarkEnd w:id="28"/>
    </w:p>
    <w:p w14:paraId="75F98E15" w14:textId="77777777" w:rsidR="00E23EF3" w:rsidRDefault="006B6F39">
      <w:pPr>
        <w:pStyle w:val="1"/>
        <w:numPr>
          <w:ilvl w:val="0"/>
          <w:numId w:val="4"/>
        </w:numPr>
        <w:tabs>
          <w:tab w:val="left" w:pos="1409"/>
        </w:tabs>
        <w:ind w:left="140" w:firstLine="580"/>
        <w:jc w:val="both"/>
      </w:pPr>
      <w:bookmarkStart w:id="29" w:name="bookmark28"/>
      <w:bookmarkEnd w:id="29"/>
      <w:r>
        <w:t>Для встановлення факту здійснення постійного догляду військовозобов'язані, які здійснюють постійний догляд за особами, зазначеними у пунктах 9 і 14 частини першої статті 23 Закону України “Про мобілізаційну підготовку та мобілізацію”, та не отримують компенсації</w:t>
      </w:r>
      <w:r>
        <w:br w:type="page"/>
      </w:r>
      <w:r>
        <w:lastRenderedPageBreak/>
        <w:t>(допомоги, надбавки) на догляд за ними, для розгляду питання надання їм відстрочки від призову на військову службу під час мобілізації звертаються за встановленням факту здійснення постійного догляду із заявою у довільній формі на ім’я міського голови за адресою задекларованого/ зареєстрованого місця проживання особи, зазначеної у пунктах 9 і 14 частини першої статті 23 Закону України “Про мобілізаційну підготовку та мобілізацію”, за якою здійснюється догляд. У заяві повинні бути зазначені такі відомості про військовозобов’язаного, який здійснює постійний догляд: прізвище, власне ім’я, по батькові (за наявності), адреса задекларованого/зареєстрованого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відомості про особу, за якою здійснюється постійний догляд (прізвище, власне ім’я, по батькові (за наявності), адреса зареєстрованого/задекларованого місця проживання, контактні дані, реєстраційний номер облікової картки платника податків 3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14:paraId="01CCB9E3" w14:textId="77777777" w:rsidR="00E23EF3" w:rsidRDefault="006B6F39">
      <w:pPr>
        <w:pStyle w:val="1"/>
        <w:numPr>
          <w:ilvl w:val="0"/>
          <w:numId w:val="5"/>
        </w:numPr>
        <w:tabs>
          <w:tab w:val="left" w:pos="1426"/>
        </w:tabs>
        <w:ind w:left="140" w:firstLine="580"/>
        <w:jc w:val="both"/>
      </w:pPr>
      <w:bookmarkStart w:id="30" w:name="bookmark29"/>
      <w:bookmarkEnd w:id="30"/>
      <w:r>
        <w:t>Військовозобов’язані, які здійснюють постійний догляд за особами, зазначеними у пунктах 9 і 14 частини першої статті 23 Закону України “Про мобілізаційну підготовку та мобілізацію”, до заяви, зазначеної в абзаці першому цього пункту, додають документи, визначені у підпунктах 9 і 14 додатка 5, а саме:</w:t>
      </w:r>
    </w:p>
    <w:p w14:paraId="2603EF7D" w14:textId="77777777" w:rsidR="00E23EF3" w:rsidRDefault="006B6F39">
      <w:pPr>
        <w:pStyle w:val="1"/>
        <w:numPr>
          <w:ilvl w:val="0"/>
          <w:numId w:val="6"/>
        </w:numPr>
        <w:tabs>
          <w:tab w:val="left" w:pos="1446"/>
        </w:tabs>
        <w:ind w:left="140" w:firstLine="580"/>
        <w:jc w:val="both"/>
      </w:pPr>
      <w:bookmarkStart w:id="31" w:name="bookmark30"/>
      <w:bookmarkEnd w:id="31"/>
      <w:r>
        <w:t>для військовозобов’язаних, які здійснюють постійний догляд за особами, зазначеними у пункті 9 частини першої статті 23 Закону:</w:t>
      </w:r>
    </w:p>
    <w:p w14:paraId="000766D5" w14:textId="77777777" w:rsidR="00E23EF3" w:rsidRDefault="006B6F39">
      <w:pPr>
        <w:pStyle w:val="1"/>
        <w:numPr>
          <w:ilvl w:val="0"/>
          <w:numId w:val="7"/>
        </w:numPr>
        <w:tabs>
          <w:tab w:val="left" w:pos="918"/>
        </w:tabs>
        <w:ind w:left="140" w:firstLine="580"/>
        <w:jc w:val="both"/>
      </w:pPr>
      <w:bookmarkStart w:id="32" w:name="bookmark31"/>
      <w:bookmarkEnd w:id="32"/>
      <w:r>
        <w:t>для особи, яка потребує постійного догляду, — довідка до акта огляду медико-соціальною експертною комісією за формою, затвердженою МОЗ, або висновок лікарсько-консультативної комісії закладу охорони здоров’я про потребу в постійному догляді за формою, затвердженою МОЗ;</w:t>
      </w:r>
    </w:p>
    <w:p w14:paraId="3700AA62" w14:textId="77777777" w:rsidR="00E23EF3" w:rsidRDefault="006B6F39">
      <w:pPr>
        <w:pStyle w:val="1"/>
        <w:numPr>
          <w:ilvl w:val="0"/>
          <w:numId w:val="7"/>
        </w:numPr>
        <w:tabs>
          <w:tab w:val="left" w:pos="923"/>
        </w:tabs>
        <w:ind w:left="140" w:firstLine="580"/>
        <w:jc w:val="both"/>
      </w:pPr>
      <w:bookmarkStart w:id="33" w:name="bookmark32"/>
      <w:bookmarkEnd w:id="33"/>
      <w:r>
        <w:t xml:space="preserve">для особи, яка зайнята постійним доглядом за батьком чи матір’ю дружини (чоловіка), </w:t>
      </w:r>
      <w:r>
        <w:rPr>
          <w:color w:val="032B66"/>
        </w:rPr>
        <w:t xml:space="preserve">— </w:t>
      </w:r>
      <w:r>
        <w:t>документи, що підтверджують родинні зв’язки (свідоцтво про шлюб та свідоцтво про народження дружини (чоловіка), документи, що підтверджують неможливість здійснення постійного догляду дружиною (чоловіком) або іншим працездатним членом сім’ї (висновок медико-соціальної експертної комісії чи лікарсько консультативної комісії закладу охорони здоров’я про потребу іншого працездатного члена сім’ї в постійному догляді або свідоцтво про смерть такого члена сім’ї, або витяг з Єдиного реєстру осіб, зниклих безвісти за особливих обставин, або рішення суду про визнання безвісно відсутнім або рішення суду про оголошення його</w:t>
      </w:r>
      <w:r>
        <w:br w:type="page"/>
      </w:r>
      <w:r>
        <w:lastRenderedPageBreak/>
        <w:t>померлим), документи про отримання компенсації (допомоги, надбавки) на догляд;</w:t>
      </w:r>
    </w:p>
    <w:p w14:paraId="2F954380" w14:textId="77777777" w:rsidR="00E23EF3" w:rsidRDefault="006B6F39">
      <w:pPr>
        <w:pStyle w:val="1"/>
        <w:numPr>
          <w:ilvl w:val="0"/>
          <w:numId w:val="6"/>
        </w:numPr>
        <w:tabs>
          <w:tab w:val="left" w:pos="1540"/>
        </w:tabs>
        <w:spacing w:line="262" w:lineRule="auto"/>
        <w:ind w:left="220" w:firstLine="560"/>
        <w:jc w:val="both"/>
      </w:pPr>
      <w:bookmarkStart w:id="34" w:name="bookmark33"/>
      <w:bookmarkEnd w:id="34"/>
      <w:r>
        <w:t>для військовозобов’язаних, які здійснюють постійний догляд за особами, зазначеними у пункті 14 частини першої статті 23 Закону:</w:t>
      </w:r>
    </w:p>
    <w:p w14:paraId="0C4B5B12" w14:textId="77777777" w:rsidR="00E23EF3" w:rsidRDefault="006B6F39">
      <w:pPr>
        <w:pStyle w:val="1"/>
        <w:numPr>
          <w:ilvl w:val="0"/>
          <w:numId w:val="7"/>
        </w:numPr>
        <w:tabs>
          <w:tab w:val="left" w:pos="1015"/>
        </w:tabs>
        <w:spacing w:line="262" w:lineRule="auto"/>
        <w:ind w:left="220" w:firstLine="560"/>
        <w:jc w:val="both"/>
      </w:pPr>
      <w:bookmarkStart w:id="35" w:name="bookmark34"/>
      <w:bookmarkEnd w:id="35"/>
      <w:r>
        <w:t xml:space="preserve">для військовозобов’язаного, який зайнятий постійним доглядом за членом сім’ї другого ступеня споріднення, який є особою з інвалідністю І чи II групи, </w:t>
      </w:r>
      <w:r>
        <w:rPr>
          <w:color w:val="5F493F"/>
        </w:rPr>
        <w:t xml:space="preserve">— </w:t>
      </w:r>
      <w:r>
        <w:t xml:space="preserve">документи, що підтверджують родинні зв’язки другого ступеня споріднення (рідні брати та сестри, баба та дід з боку матері і з боку батька, онуки), один із таких документів, що підтверджує неможливість членів сім’ї першого ступеня споріднення (батьки, чоловік (дружина), діти, у тому числі усиновлені) здійснювати постійний догляд за особою з інвалідністю І чи II групи: довідка до акта огляду </w:t>
      </w:r>
      <w:proofErr w:type="spellStart"/>
      <w:r>
        <w:t>медикосоціальною</w:t>
      </w:r>
      <w:proofErr w:type="spellEnd"/>
      <w:r>
        <w:t xml:space="preserve"> експертною комісією за формою, затвердженою МОЗ, або висновок лікарсько-консультативної комісії закладу охорони здоров’я про потребу члена сім’ї першого ступеня споріднення в постійному догляді за формою, затвердженою МОЗ, а також документи про отримання компенсації (допомоги, надбавки) на догляд або акт про встановлення факту здійснення особою постійного догляду (додаток 8);</w:t>
      </w:r>
    </w:p>
    <w:p w14:paraId="41F185A6" w14:textId="77777777" w:rsidR="00E23EF3" w:rsidRDefault="006B6F39">
      <w:pPr>
        <w:pStyle w:val="1"/>
        <w:numPr>
          <w:ilvl w:val="0"/>
          <w:numId w:val="7"/>
        </w:numPr>
        <w:tabs>
          <w:tab w:val="left" w:pos="1015"/>
        </w:tabs>
        <w:ind w:left="220" w:firstLine="560"/>
        <w:jc w:val="both"/>
      </w:pPr>
      <w:bookmarkStart w:id="36" w:name="bookmark35"/>
      <w:bookmarkEnd w:id="36"/>
      <w:r>
        <w:t xml:space="preserve">для військовозобов’язаного, який зайнятий постійним доглядом за членом сім’ї третього ступеня споріднення, який є особою з інвалідністю І чи II групи, </w:t>
      </w:r>
      <w:r>
        <w:rPr>
          <w:color w:val="465266"/>
        </w:rPr>
        <w:t xml:space="preserve">— </w:t>
      </w:r>
      <w:r>
        <w:t>документи, що підтверджують родинні зв’язки третього ступеня споріднення (дядьки, тітки, племінники та племінниці), один із таких документів, що підтверджує неможливість членів сім’ї першого та другого ступеня споріднення здійснювати постійний догляд за особою з інвалідністю І чи II групи: довідка до акта огляду медико-соціальною експертною комісією за формою, затвердженою МОЗ, або висновок лікарсько- консультативної комісії закладу охорони здоров’я про потребу члена сім’ї першого або другого ступеня споріднення в постійному догляді за формою, затвердженою МОЗ, а також документи про отримання компенсації (допомоги, надбавки) на догляд;</w:t>
      </w:r>
    </w:p>
    <w:p w14:paraId="69A10F6A" w14:textId="77777777" w:rsidR="00E23EF3" w:rsidRDefault="006B6F39">
      <w:pPr>
        <w:pStyle w:val="1"/>
        <w:numPr>
          <w:ilvl w:val="0"/>
          <w:numId w:val="7"/>
        </w:numPr>
        <w:tabs>
          <w:tab w:val="left" w:pos="1015"/>
        </w:tabs>
        <w:ind w:left="220" w:firstLine="560"/>
        <w:jc w:val="both"/>
      </w:pPr>
      <w:bookmarkStart w:id="37" w:name="bookmark36"/>
      <w:bookmarkEnd w:id="37"/>
      <w:r>
        <w:t xml:space="preserve">для особи, за якою здійснюється догляд, </w:t>
      </w:r>
      <w:r>
        <w:rPr>
          <w:color w:val="7C3C04"/>
        </w:rPr>
        <w:t xml:space="preserve">— </w:t>
      </w:r>
      <w:r>
        <w:t xml:space="preserve">один із таких документів, що підтверджує інвалідність особи: довідка до акта огляду </w:t>
      </w:r>
      <w:proofErr w:type="spellStart"/>
      <w:r>
        <w:t>медикосоціальною</w:t>
      </w:r>
      <w:proofErr w:type="spellEnd"/>
      <w:r>
        <w:t xml:space="preserve"> експертною комісією за формою, затвердженою МОЗ,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в яких зазначено групу та причину інвалідності, або довідка для отримання пільг особами з інвалідністю, які не мають права на пенсію чи соціальну допомогу, за формою, затвердженою </w:t>
      </w:r>
      <w:proofErr w:type="spellStart"/>
      <w:r>
        <w:t>Мінсоцполітики</w:t>
      </w:r>
      <w:proofErr w:type="spellEnd"/>
      <w:r>
        <w:t>»</w:t>
      </w:r>
    </w:p>
    <w:p w14:paraId="62D934BD" w14:textId="77777777" w:rsidR="00E23EF3" w:rsidRDefault="006B6F39">
      <w:pPr>
        <w:pStyle w:val="1"/>
        <w:ind w:left="220" w:firstLine="560"/>
        <w:jc w:val="both"/>
      </w:pPr>
      <w:r>
        <w:t>Розгляд заяви здійснює Комісія, рішення про утворення якої приймається розпорядженням міського голови.</w:t>
      </w:r>
      <w:r>
        <w:br w:type="page"/>
      </w:r>
    </w:p>
    <w:p w14:paraId="41C931B1" w14:textId="77777777" w:rsidR="00E23EF3" w:rsidRDefault="006B6F39">
      <w:pPr>
        <w:pStyle w:val="1"/>
        <w:numPr>
          <w:ilvl w:val="0"/>
          <w:numId w:val="8"/>
        </w:numPr>
        <w:tabs>
          <w:tab w:val="left" w:pos="1376"/>
        </w:tabs>
        <w:spacing w:line="257" w:lineRule="auto"/>
        <w:ind w:left="140" w:firstLine="580"/>
        <w:jc w:val="both"/>
      </w:pPr>
      <w:bookmarkStart w:id="38" w:name="bookmark37"/>
      <w:bookmarkEnd w:id="38"/>
      <w:r>
        <w:lastRenderedPageBreak/>
        <w:t>Персональний склад Комісії та Положення про її роботу затверджується розпорядженням міського голови.</w:t>
      </w:r>
    </w:p>
    <w:p w14:paraId="5E8436E1" w14:textId="77777777" w:rsidR="00E23EF3" w:rsidRDefault="006B6F39">
      <w:pPr>
        <w:pStyle w:val="1"/>
        <w:numPr>
          <w:ilvl w:val="0"/>
          <w:numId w:val="8"/>
        </w:numPr>
        <w:tabs>
          <w:tab w:val="left" w:pos="1376"/>
        </w:tabs>
        <w:spacing w:line="257" w:lineRule="auto"/>
        <w:ind w:left="140" w:firstLine="580"/>
        <w:jc w:val="both"/>
      </w:pPr>
      <w:bookmarkStart w:id="39" w:name="bookmark38"/>
      <w:bookmarkEnd w:id="39"/>
      <w:r>
        <w:t>Комісія утворюється у складі голови, заступника голови, секретаря та членів комісії. Комісію очолює перший заступник міського голови.</w:t>
      </w:r>
    </w:p>
    <w:p w14:paraId="113A3EF1" w14:textId="77777777" w:rsidR="00E23EF3" w:rsidRDefault="006B6F39">
      <w:pPr>
        <w:pStyle w:val="1"/>
        <w:numPr>
          <w:ilvl w:val="0"/>
          <w:numId w:val="8"/>
        </w:numPr>
        <w:tabs>
          <w:tab w:val="left" w:pos="1376"/>
        </w:tabs>
        <w:spacing w:line="257" w:lineRule="auto"/>
        <w:ind w:left="140" w:firstLine="580"/>
        <w:jc w:val="both"/>
      </w:pPr>
      <w:bookmarkStart w:id="40" w:name="bookmark39"/>
      <w:bookmarkEnd w:id="40"/>
      <w:r>
        <w:t>До складу Комісії можуть входити депутати Ічнянської міської ради (за згодою), представники виконавчих органів Ічнянської міської ради, представники громадськості, загальною чисельністю не менше п'яти осіб.</w:t>
      </w:r>
    </w:p>
    <w:p w14:paraId="028D57EE" w14:textId="77777777" w:rsidR="00E23EF3" w:rsidRDefault="006B6F39">
      <w:pPr>
        <w:pStyle w:val="1"/>
        <w:numPr>
          <w:ilvl w:val="0"/>
          <w:numId w:val="8"/>
        </w:numPr>
        <w:tabs>
          <w:tab w:val="left" w:pos="1376"/>
        </w:tabs>
        <w:spacing w:line="290" w:lineRule="auto"/>
        <w:ind w:left="140" w:firstLine="580"/>
        <w:jc w:val="both"/>
      </w:pPr>
      <w:bookmarkStart w:id="41" w:name="bookmark40"/>
      <w:bookmarkEnd w:id="41"/>
      <w:r>
        <w:t xml:space="preserve">Організаційною формою діяльності Комісії є засідання, у тому числі виїзні, що проводяться по мірі надходження заяв осіб, які здійснюють </w:t>
      </w:r>
      <w:r>
        <w:rPr>
          <w:b/>
          <w:bCs/>
          <w:sz w:val="18"/>
          <w:szCs w:val="18"/>
        </w:rPr>
        <w:t xml:space="preserve">ПОСТІЙНИЙ </w:t>
      </w:r>
      <w:r>
        <w:t>догляд.</w:t>
      </w:r>
    </w:p>
    <w:p w14:paraId="0372F7AB" w14:textId="77777777" w:rsidR="00E23EF3" w:rsidRDefault="006B6F39">
      <w:pPr>
        <w:pStyle w:val="1"/>
        <w:numPr>
          <w:ilvl w:val="0"/>
          <w:numId w:val="8"/>
        </w:numPr>
        <w:tabs>
          <w:tab w:val="left" w:pos="1376"/>
        </w:tabs>
        <w:spacing w:line="233" w:lineRule="auto"/>
        <w:ind w:left="140" w:firstLine="580"/>
        <w:jc w:val="both"/>
      </w:pPr>
      <w:bookmarkStart w:id="42" w:name="bookmark41"/>
      <w:bookmarkEnd w:id="42"/>
      <w:r>
        <w:t>Комісія діє на принципах законності, професіоналізму, чесності, справедливості, об’єктивності та неупередженості.</w:t>
      </w:r>
    </w:p>
    <w:p w14:paraId="6C94030F" w14:textId="77777777" w:rsidR="00E23EF3" w:rsidRDefault="006B6F39">
      <w:pPr>
        <w:pStyle w:val="1"/>
        <w:numPr>
          <w:ilvl w:val="0"/>
          <w:numId w:val="8"/>
        </w:numPr>
        <w:tabs>
          <w:tab w:val="left" w:pos="1376"/>
        </w:tabs>
        <w:spacing w:line="233" w:lineRule="auto"/>
        <w:ind w:firstLine="700"/>
      </w:pPr>
      <w:bookmarkStart w:id="43" w:name="bookmark42"/>
      <w:bookmarkEnd w:id="43"/>
      <w:r>
        <w:t>Комісія зобов’язана:</w:t>
      </w:r>
    </w:p>
    <w:p w14:paraId="0546402B" w14:textId="77777777" w:rsidR="00E23EF3" w:rsidRDefault="006B6F39">
      <w:pPr>
        <w:pStyle w:val="1"/>
        <w:numPr>
          <w:ilvl w:val="0"/>
          <w:numId w:val="7"/>
        </w:numPr>
        <w:tabs>
          <w:tab w:val="left" w:pos="837"/>
        </w:tabs>
        <w:spacing w:line="233" w:lineRule="auto"/>
        <w:ind w:firstLine="560"/>
      </w:pPr>
      <w:bookmarkStart w:id="44" w:name="bookmark43"/>
      <w:bookmarkEnd w:id="44"/>
      <w:r>
        <w:t>дотримуватись вимог чинного законодавства та цього Положення;</w:t>
      </w:r>
    </w:p>
    <w:p w14:paraId="73186133" w14:textId="77777777" w:rsidR="00E23EF3" w:rsidRDefault="006B6F39">
      <w:pPr>
        <w:pStyle w:val="1"/>
        <w:numPr>
          <w:ilvl w:val="0"/>
          <w:numId w:val="7"/>
        </w:numPr>
        <w:tabs>
          <w:tab w:val="left" w:pos="837"/>
        </w:tabs>
        <w:spacing w:line="240" w:lineRule="auto"/>
        <w:ind w:firstLine="560"/>
      </w:pPr>
      <w:bookmarkStart w:id="45" w:name="bookmark44"/>
      <w:bookmarkEnd w:id="45"/>
      <w:r>
        <w:t>бути неупередженою при розгляді заяв військовозобов’язаних осіб;</w:t>
      </w:r>
    </w:p>
    <w:p w14:paraId="0955C87C" w14:textId="77777777" w:rsidR="00E23EF3" w:rsidRDefault="006B6F39">
      <w:pPr>
        <w:pStyle w:val="1"/>
        <w:numPr>
          <w:ilvl w:val="0"/>
          <w:numId w:val="7"/>
        </w:numPr>
        <w:tabs>
          <w:tab w:val="left" w:pos="837"/>
        </w:tabs>
        <w:spacing w:line="240" w:lineRule="auto"/>
        <w:ind w:firstLine="560"/>
      </w:pPr>
      <w:bookmarkStart w:id="46" w:name="bookmark45"/>
      <w:bookmarkEnd w:id="46"/>
      <w:r>
        <w:t>забезпечувати своєчасний розгляд документів та прийняття рішень;</w:t>
      </w:r>
    </w:p>
    <w:p w14:paraId="3AF8E057" w14:textId="77777777" w:rsidR="00E23EF3" w:rsidRDefault="006B6F39">
      <w:pPr>
        <w:pStyle w:val="1"/>
        <w:numPr>
          <w:ilvl w:val="0"/>
          <w:numId w:val="7"/>
        </w:numPr>
        <w:tabs>
          <w:tab w:val="left" w:pos="838"/>
        </w:tabs>
        <w:spacing w:line="240" w:lineRule="auto"/>
        <w:ind w:firstLine="560"/>
      </w:pPr>
      <w:bookmarkStart w:id="47" w:name="bookmark46"/>
      <w:bookmarkEnd w:id="47"/>
      <w:r>
        <w:t>забезпечувати захист та нерозголошення персональних даних та інформації, що стали відомі членам комісії під час здійснення ними своїх повноважень.</w:t>
      </w:r>
    </w:p>
    <w:p w14:paraId="78C33248" w14:textId="77777777" w:rsidR="00E23EF3" w:rsidRDefault="006B6F39">
      <w:pPr>
        <w:pStyle w:val="1"/>
        <w:numPr>
          <w:ilvl w:val="0"/>
          <w:numId w:val="8"/>
        </w:numPr>
        <w:tabs>
          <w:tab w:val="left" w:pos="1376"/>
        </w:tabs>
        <w:spacing w:line="240" w:lineRule="auto"/>
        <w:ind w:firstLine="700"/>
      </w:pPr>
      <w:bookmarkStart w:id="48" w:name="bookmark47"/>
      <w:bookmarkEnd w:id="48"/>
      <w:r>
        <w:t>Засідання Комісії веде голова Комісії.</w:t>
      </w:r>
    </w:p>
    <w:p w14:paraId="736CFBB3" w14:textId="77777777" w:rsidR="00E23EF3" w:rsidRDefault="006B6F39">
      <w:pPr>
        <w:pStyle w:val="1"/>
        <w:spacing w:line="240" w:lineRule="auto"/>
        <w:ind w:firstLine="560"/>
      </w:pPr>
      <w:r>
        <w:t>Голова Комісії:</w:t>
      </w:r>
    </w:p>
    <w:p w14:paraId="3700F27F" w14:textId="77777777" w:rsidR="00E23EF3" w:rsidRDefault="006B6F39">
      <w:pPr>
        <w:pStyle w:val="1"/>
        <w:numPr>
          <w:ilvl w:val="0"/>
          <w:numId w:val="7"/>
        </w:numPr>
        <w:tabs>
          <w:tab w:val="left" w:pos="842"/>
        </w:tabs>
        <w:spacing w:line="240" w:lineRule="auto"/>
        <w:ind w:firstLine="560"/>
      </w:pPr>
      <w:bookmarkStart w:id="49" w:name="bookmark48"/>
      <w:bookmarkEnd w:id="49"/>
      <w:r>
        <w:t>керує роботою комісії;</w:t>
      </w:r>
    </w:p>
    <w:p w14:paraId="3A63BE57" w14:textId="77777777" w:rsidR="00E23EF3" w:rsidRDefault="006B6F39">
      <w:pPr>
        <w:pStyle w:val="1"/>
        <w:numPr>
          <w:ilvl w:val="0"/>
          <w:numId w:val="7"/>
        </w:numPr>
        <w:tabs>
          <w:tab w:val="left" w:pos="842"/>
        </w:tabs>
        <w:spacing w:line="240" w:lineRule="auto"/>
        <w:ind w:firstLine="560"/>
      </w:pPr>
      <w:bookmarkStart w:id="50" w:name="bookmark49"/>
      <w:bookmarkEnd w:id="50"/>
      <w:r>
        <w:t>визначає дату, час і місце проведення засідання Комісії;</w:t>
      </w:r>
    </w:p>
    <w:p w14:paraId="1F89DF08" w14:textId="77777777" w:rsidR="00E23EF3" w:rsidRDefault="006B6F39">
      <w:pPr>
        <w:pStyle w:val="1"/>
        <w:numPr>
          <w:ilvl w:val="0"/>
          <w:numId w:val="7"/>
        </w:numPr>
        <w:tabs>
          <w:tab w:val="left" w:pos="842"/>
        </w:tabs>
        <w:spacing w:line="240" w:lineRule="auto"/>
        <w:ind w:firstLine="560"/>
      </w:pPr>
      <w:bookmarkStart w:id="51" w:name="bookmark50"/>
      <w:bookmarkEnd w:id="51"/>
      <w:r>
        <w:t>вносить пропозиції щодо зміни до складу Комісії;</w:t>
      </w:r>
    </w:p>
    <w:p w14:paraId="073DFE11" w14:textId="77777777" w:rsidR="00E23EF3" w:rsidRDefault="006B6F39">
      <w:pPr>
        <w:pStyle w:val="1"/>
        <w:spacing w:line="240" w:lineRule="auto"/>
        <w:ind w:firstLine="560"/>
      </w:pPr>
      <w:r>
        <w:t>На час відсутності голови Комісії (відпустка, тимчасова непрацездатність) його обов’язки виконує заступник голови Комісії.</w:t>
      </w:r>
    </w:p>
    <w:p w14:paraId="70488294" w14:textId="77777777" w:rsidR="00E23EF3" w:rsidRDefault="006B6F39">
      <w:pPr>
        <w:pStyle w:val="1"/>
        <w:spacing w:line="240" w:lineRule="auto"/>
        <w:ind w:firstLine="560"/>
      </w:pPr>
      <w:r>
        <w:t>3. Секретар Комісії:</w:t>
      </w:r>
    </w:p>
    <w:p w14:paraId="28C64EA5" w14:textId="77777777" w:rsidR="00E23EF3" w:rsidRDefault="006B6F39">
      <w:pPr>
        <w:pStyle w:val="1"/>
        <w:numPr>
          <w:ilvl w:val="0"/>
          <w:numId w:val="7"/>
        </w:numPr>
        <w:tabs>
          <w:tab w:val="left" w:pos="842"/>
        </w:tabs>
        <w:spacing w:line="240" w:lineRule="auto"/>
        <w:ind w:firstLine="560"/>
      </w:pPr>
      <w:bookmarkStart w:id="52" w:name="bookmark51"/>
      <w:bookmarkEnd w:id="52"/>
      <w:r>
        <w:t>скликає засідання за дорученням голови Комісії’;</w:t>
      </w:r>
    </w:p>
    <w:p w14:paraId="5AC3D28D" w14:textId="77777777" w:rsidR="00E23EF3" w:rsidRDefault="006B6F39">
      <w:pPr>
        <w:pStyle w:val="1"/>
        <w:numPr>
          <w:ilvl w:val="0"/>
          <w:numId w:val="7"/>
        </w:numPr>
        <w:tabs>
          <w:tab w:val="left" w:pos="848"/>
        </w:tabs>
        <w:spacing w:line="240" w:lineRule="auto"/>
        <w:ind w:firstLine="560"/>
      </w:pPr>
      <w:bookmarkStart w:id="53" w:name="bookmark52"/>
      <w:bookmarkEnd w:id="53"/>
      <w:r>
        <w:t>організовує виїзд Комісії для встановлення факту здійснення постійного догляду за адресою проживання заявника та особи, за якою здійснюється постійний догляд;</w:t>
      </w:r>
    </w:p>
    <w:p w14:paraId="2571576C" w14:textId="77777777" w:rsidR="00E23EF3" w:rsidRDefault="006B6F39">
      <w:pPr>
        <w:pStyle w:val="1"/>
        <w:numPr>
          <w:ilvl w:val="0"/>
          <w:numId w:val="7"/>
        </w:numPr>
        <w:tabs>
          <w:tab w:val="left" w:pos="848"/>
        </w:tabs>
        <w:spacing w:line="240" w:lineRule="auto"/>
        <w:ind w:firstLine="560"/>
      </w:pPr>
      <w:bookmarkStart w:id="54" w:name="bookmark53"/>
      <w:bookmarkEnd w:id="54"/>
      <w:r>
        <w:t>забезпечує підготовку порядку денного та матеріалів до засідання Комісії’;</w:t>
      </w:r>
    </w:p>
    <w:p w14:paraId="083388CE" w14:textId="77777777" w:rsidR="00E23EF3" w:rsidRDefault="006B6F39">
      <w:pPr>
        <w:pStyle w:val="1"/>
        <w:numPr>
          <w:ilvl w:val="0"/>
          <w:numId w:val="7"/>
        </w:numPr>
        <w:tabs>
          <w:tab w:val="left" w:pos="717"/>
        </w:tabs>
        <w:spacing w:line="240" w:lineRule="auto"/>
        <w:ind w:firstLine="440"/>
      </w:pPr>
      <w:bookmarkStart w:id="55" w:name="bookmark54"/>
      <w:bookmarkEnd w:id="55"/>
      <w:r>
        <w:t>забезпечує ведення та збереження документації;</w:t>
      </w:r>
    </w:p>
    <w:p w14:paraId="3C13EDA6" w14:textId="77777777" w:rsidR="00E23EF3" w:rsidRDefault="006B6F39">
      <w:pPr>
        <w:pStyle w:val="1"/>
        <w:numPr>
          <w:ilvl w:val="0"/>
          <w:numId w:val="7"/>
        </w:numPr>
        <w:tabs>
          <w:tab w:val="left" w:pos="717"/>
        </w:tabs>
        <w:spacing w:line="240" w:lineRule="auto"/>
        <w:ind w:firstLine="440"/>
      </w:pPr>
      <w:bookmarkStart w:id="56" w:name="bookmark55"/>
      <w:bookmarkEnd w:id="56"/>
      <w:r>
        <w:t>забезпечує ведення протоколів засідання Комісії;</w:t>
      </w:r>
    </w:p>
    <w:p w14:paraId="6390D697" w14:textId="77777777" w:rsidR="00E23EF3" w:rsidRDefault="006B6F39">
      <w:pPr>
        <w:pStyle w:val="1"/>
        <w:numPr>
          <w:ilvl w:val="0"/>
          <w:numId w:val="7"/>
        </w:numPr>
        <w:tabs>
          <w:tab w:val="left" w:pos="728"/>
        </w:tabs>
        <w:spacing w:line="240" w:lineRule="auto"/>
        <w:ind w:firstLine="460"/>
      </w:pPr>
      <w:bookmarkStart w:id="57" w:name="bookmark56"/>
      <w:bookmarkEnd w:id="57"/>
      <w:r>
        <w:t>виконує інші повноваження щодо представництва та організації діяльності Комісії.</w:t>
      </w:r>
    </w:p>
    <w:p w14:paraId="46853E2A" w14:textId="77777777" w:rsidR="00E23EF3" w:rsidRDefault="006B6F39">
      <w:pPr>
        <w:pStyle w:val="1"/>
        <w:spacing w:line="240" w:lineRule="auto"/>
        <w:ind w:firstLine="560"/>
      </w:pPr>
      <w:r>
        <w:t>На час відсутності секретаря Комісії його обов’язки виконує заступник голови Комісії.</w:t>
      </w:r>
    </w:p>
    <w:p w14:paraId="00AEACE6" w14:textId="77777777" w:rsidR="00E23EF3" w:rsidRDefault="006B6F39">
      <w:pPr>
        <w:pStyle w:val="1"/>
        <w:numPr>
          <w:ilvl w:val="0"/>
          <w:numId w:val="9"/>
        </w:numPr>
        <w:tabs>
          <w:tab w:val="left" w:pos="1376"/>
        </w:tabs>
        <w:spacing w:line="240" w:lineRule="auto"/>
        <w:ind w:firstLine="720"/>
        <w:jc w:val="both"/>
      </w:pPr>
      <w:bookmarkStart w:id="58" w:name="bookmark57"/>
      <w:bookmarkEnd w:id="58"/>
      <w:r>
        <w:t>Робота Комісії оформляється протоколом, який підписується всіма членами Комісії.</w:t>
      </w:r>
    </w:p>
    <w:p w14:paraId="482BACA6" w14:textId="77777777" w:rsidR="00E23EF3" w:rsidRDefault="006B6F39">
      <w:pPr>
        <w:pStyle w:val="1"/>
        <w:spacing w:line="240" w:lineRule="auto"/>
        <w:ind w:firstLine="560"/>
      </w:pPr>
      <w:r>
        <w:t>Рішення Комісії вважається прийнятим, якщо за нього проголосувала більшість присутніх на засіданні членів Комісії. У разі рівного розподілу голосів, голос голови Комісії є вирішальним.</w:t>
      </w:r>
      <w:r>
        <w:br w:type="page"/>
      </w:r>
    </w:p>
    <w:p w14:paraId="4E8B45E1" w14:textId="77777777" w:rsidR="00E23EF3" w:rsidRDefault="006B6F39">
      <w:pPr>
        <w:pStyle w:val="1"/>
        <w:spacing w:line="240" w:lineRule="auto"/>
        <w:ind w:firstLine="540"/>
        <w:jc w:val="both"/>
      </w:pPr>
      <w:r>
        <w:lastRenderedPageBreak/>
        <w:t>Член Комісії, який не підтримує прийняте рішення, може у письмовій формі викласти окрему думку, що додається до протоколу засідання Комісії.</w:t>
      </w:r>
    </w:p>
    <w:p w14:paraId="5004AB6B" w14:textId="77777777" w:rsidR="00E23EF3" w:rsidRDefault="006B6F39">
      <w:pPr>
        <w:pStyle w:val="1"/>
        <w:numPr>
          <w:ilvl w:val="0"/>
          <w:numId w:val="9"/>
        </w:numPr>
        <w:tabs>
          <w:tab w:val="left" w:pos="1278"/>
        </w:tabs>
        <w:spacing w:line="240" w:lineRule="auto"/>
        <w:ind w:firstLine="720"/>
        <w:jc w:val="both"/>
      </w:pPr>
      <w:bookmarkStart w:id="59" w:name="bookmark58"/>
      <w:bookmarkEnd w:id="59"/>
      <w:r>
        <w:t>За потреби, на засідання Комісії запрошується заявник.</w:t>
      </w:r>
    </w:p>
    <w:p w14:paraId="5E310A2D" w14:textId="77777777" w:rsidR="00E23EF3" w:rsidRDefault="006B6F39">
      <w:pPr>
        <w:pStyle w:val="1"/>
        <w:numPr>
          <w:ilvl w:val="0"/>
          <w:numId w:val="10"/>
        </w:numPr>
        <w:tabs>
          <w:tab w:val="left" w:pos="1218"/>
        </w:tabs>
        <w:ind w:firstLine="720"/>
        <w:jc w:val="both"/>
      </w:pPr>
      <w:bookmarkStart w:id="60" w:name="bookmark59"/>
      <w:bookmarkEnd w:id="60"/>
      <w:r>
        <w:t>Комісія із встановлення факту здійснення особою постійного догляду здійснює розгляд заяви протягом десяти календарних днів з дати її подання.</w:t>
      </w:r>
    </w:p>
    <w:p w14:paraId="1A60462E" w14:textId="77777777" w:rsidR="00E23EF3" w:rsidRDefault="006B6F39">
      <w:pPr>
        <w:pStyle w:val="1"/>
        <w:numPr>
          <w:ilvl w:val="0"/>
          <w:numId w:val="10"/>
        </w:numPr>
        <w:tabs>
          <w:tab w:val="left" w:pos="1218"/>
        </w:tabs>
        <w:ind w:firstLine="720"/>
        <w:jc w:val="both"/>
      </w:pPr>
      <w:bookmarkStart w:id="61" w:name="bookmark60"/>
      <w:bookmarkEnd w:id="61"/>
      <w:r>
        <w:t>Під час своєї роботи Комісія із встановлення факту здійснення особою постійного догляду:</w:t>
      </w:r>
    </w:p>
    <w:p w14:paraId="7A71006A" w14:textId="77777777" w:rsidR="00E23EF3" w:rsidRDefault="006B6F39">
      <w:pPr>
        <w:pStyle w:val="1"/>
        <w:numPr>
          <w:ilvl w:val="0"/>
          <w:numId w:val="7"/>
        </w:numPr>
        <w:tabs>
          <w:tab w:val="left" w:pos="1412"/>
        </w:tabs>
        <w:ind w:left="140" w:firstLine="940"/>
        <w:jc w:val="both"/>
      </w:pPr>
      <w:bookmarkStart w:id="62" w:name="bookmark61"/>
      <w:bookmarkEnd w:id="62"/>
      <w:r>
        <w:t>відвідує місце проживання особи, за якою здійснюється постійний догляд, зазначене у заяві військовозобов’язаного, для встановлення факту здійснення постійного догляду;</w:t>
      </w:r>
    </w:p>
    <w:p w14:paraId="5C29DB11" w14:textId="77777777" w:rsidR="00E23EF3" w:rsidRDefault="006B6F39">
      <w:pPr>
        <w:pStyle w:val="1"/>
        <w:numPr>
          <w:ilvl w:val="0"/>
          <w:numId w:val="7"/>
        </w:numPr>
        <w:tabs>
          <w:tab w:val="left" w:pos="1412"/>
        </w:tabs>
        <w:ind w:left="140" w:firstLine="940"/>
        <w:jc w:val="both"/>
      </w:pPr>
      <w:bookmarkStart w:id="63" w:name="bookmark62"/>
      <w:bookmarkEnd w:id="63"/>
      <w:r>
        <w:t>перевіряє відомості щодо наявності/відсутності інших осіб, які здійснюють постійний догляд за особою, зазначеною в заяві, зокрема інформацію щодо наявних прийнятих структурними підрозділами з питань соціального захисту населення районних, міських держадміністрацій (військових адміністрацій), виконавчими органами сільських, селищних, міських, районних у містах (у разі їх утворення) рад рішень про надання соціальних послуг з догляду за особою, за якою здійснює догляд військовозобов’язаний, за її задекларованим/зареєстрованим місцем проживання.</w:t>
      </w:r>
    </w:p>
    <w:p w14:paraId="4CC5FF0E" w14:textId="77777777" w:rsidR="00E23EF3" w:rsidRDefault="006B6F39">
      <w:pPr>
        <w:pStyle w:val="1"/>
        <w:numPr>
          <w:ilvl w:val="0"/>
          <w:numId w:val="10"/>
        </w:numPr>
        <w:tabs>
          <w:tab w:val="left" w:pos="1412"/>
        </w:tabs>
        <w:ind w:left="140" w:firstLine="580"/>
        <w:jc w:val="both"/>
      </w:pPr>
      <w:bookmarkStart w:id="64" w:name="bookmark63"/>
      <w:bookmarkEnd w:id="64"/>
      <w:r>
        <w:t>За результатами роботи Комісія із встановлення факту здійснення особою постійного догляду комісія може прийняте одне з таких рішень:</w:t>
      </w:r>
    </w:p>
    <w:p w14:paraId="62D69ACB" w14:textId="77777777" w:rsidR="00E23EF3" w:rsidRDefault="006B6F39">
      <w:pPr>
        <w:pStyle w:val="1"/>
        <w:numPr>
          <w:ilvl w:val="0"/>
          <w:numId w:val="11"/>
        </w:numPr>
        <w:tabs>
          <w:tab w:val="left" w:pos="1218"/>
        </w:tabs>
        <w:ind w:left="140" w:firstLine="580"/>
        <w:jc w:val="both"/>
      </w:pPr>
      <w:bookmarkStart w:id="65" w:name="bookmark64"/>
      <w:bookmarkEnd w:id="65"/>
      <w:r>
        <w:t>Підтвердити факт здійснення військовозобов’язаним постійного догляду.</w:t>
      </w:r>
    </w:p>
    <w:p w14:paraId="5DFD4E5D" w14:textId="77777777" w:rsidR="00E23EF3" w:rsidRDefault="006B6F39">
      <w:pPr>
        <w:pStyle w:val="1"/>
        <w:ind w:firstLine="720"/>
        <w:jc w:val="both"/>
      </w:pPr>
      <w:r>
        <w:t>В такому випадку членами Комісії, які здійснювали відвідування, складається у двох примірниках акт, за формою затвердженою постановою Кабінету Міністрів України від 16 травня 2024 р. № 560.</w:t>
      </w:r>
    </w:p>
    <w:p w14:paraId="59B41FD9" w14:textId="77777777" w:rsidR="00E23EF3" w:rsidRDefault="006B6F39">
      <w:pPr>
        <w:pStyle w:val="1"/>
        <w:ind w:firstLine="720"/>
        <w:jc w:val="both"/>
      </w:pPr>
      <w:r>
        <w:t>Акт підписується членами Комісії, які здійснювали відвідування.</w:t>
      </w:r>
    </w:p>
    <w:p w14:paraId="6E36AE68" w14:textId="77777777" w:rsidR="00E23EF3" w:rsidRDefault="006B6F39">
      <w:pPr>
        <w:pStyle w:val="1"/>
        <w:ind w:firstLine="720"/>
        <w:jc w:val="both"/>
      </w:pPr>
      <w:r>
        <w:t>Один примірник акта видається заявнику особисто під підпис або надсилається засобами поштового зв’язку за адресою, вказаною у заяві.</w:t>
      </w:r>
    </w:p>
    <w:p w14:paraId="42CDBF2C" w14:textId="77777777" w:rsidR="00E23EF3" w:rsidRDefault="006B6F39">
      <w:pPr>
        <w:pStyle w:val="1"/>
        <w:ind w:firstLine="720"/>
        <w:jc w:val="both"/>
      </w:pPr>
      <w:r>
        <w:t>Всі матеріали, що стали підґрунтям для складення та видачі акта, долучаються до другого примірника, який зберігається у матеріалах Комісії.</w:t>
      </w:r>
    </w:p>
    <w:p w14:paraId="6A2BCA55" w14:textId="77777777" w:rsidR="00E23EF3" w:rsidRDefault="006B6F39">
      <w:pPr>
        <w:pStyle w:val="1"/>
        <w:numPr>
          <w:ilvl w:val="0"/>
          <w:numId w:val="11"/>
        </w:numPr>
        <w:tabs>
          <w:tab w:val="left" w:pos="1062"/>
        </w:tabs>
        <w:ind w:firstLine="720"/>
        <w:jc w:val="both"/>
      </w:pPr>
      <w:bookmarkStart w:id="66" w:name="bookmark65"/>
      <w:bookmarkEnd w:id="66"/>
      <w:r>
        <w:t>Відмовити у видачі акта.</w:t>
      </w:r>
    </w:p>
    <w:p w14:paraId="2CFE066E" w14:textId="77777777" w:rsidR="00E23EF3" w:rsidRDefault="006B6F39">
      <w:pPr>
        <w:pStyle w:val="1"/>
        <w:ind w:firstLine="720"/>
        <w:jc w:val="both"/>
      </w:pPr>
      <w:r>
        <w:t>Комісія може відмовити у видачі акта у таких випадках:</w:t>
      </w:r>
    </w:p>
    <w:p w14:paraId="284984DA" w14:textId="77777777" w:rsidR="00E23EF3" w:rsidRDefault="006B6F39">
      <w:pPr>
        <w:pStyle w:val="1"/>
        <w:ind w:left="140" w:firstLine="1300"/>
        <w:jc w:val="both"/>
      </w:pPr>
      <w:r>
        <w:t>ненадання військовозобов’язаним, документів, визначених у підпунктах 9 і 14 додатка 5;</w:t>
      </w:r>
    </w:p>
    <w:p w14:paraId="277A5F56" w14:textId="77777777" w:rsidR="00E23EF3" w:rsidRDefault="006B6F39">
      <w:pPr>
        <w:pStyle w:val="1"/>
        <w:ind w:left="140" w:firstLine="1300"/>
        <w:jc w:val="both"/>
      </w:pPr>
      <w:r>
        <w:t>військовозобов’язаному призначено та виплачується компенсація (допомоги, надбавки) на догляд за особою, яка потребує постійного догляду.</w:t>
      </w:r>
    </w:p>
    <w:p w14:paraId="1CA82C4D" w14:textId="77777777" w:rsidR="00E23EF3" w:rsidRDefault="006B6F39">
      <w:pPr>
        <w:pStyle w:val="1"/>
        <w:ind w:firstLine="720"/>
        <w:jc w:val="both"/>
      </w:pPr>
      <w:r>
        <w:t>У випадку прийняття рішення про відмову у видачі акта, Комісія видає заявнику особисто під підпис або надсилає засобами поштового зв’язку за адресою, вказаною у заяві, витяг з протоколу засідання Комісії, який підписує голова Комісії та секретар Комісії.</w:t>
      </w:r>
      <w:r>
        <w:br w:type="page"/>
      </w:r>
    </w:p>
    <w:p w14:paraId="0D4C2B3B" w14:textId="77777777" w:rsidR="00E23EF3" w:rsidRDefault="006B6F39">
      <w:pPr>
        <w:pStyle w:val="1"/>
        <w:numPr>
          <w:ilvl w:val="0"/>
          <w:numId w:val="10"/>
        </w:numPr>
        <w:tabs>
          <w:tab w:val="left" w:pos="1246"/>
        </w:tabs>
        <w:spacing w:after="40" w:line="240" w:lineRule="auto"/>
        <w:ind w:firstLine="700"/>
        <w:jc w:val="both"/>
      </w:pPr>
      <w:bookmarkStart w:id="67" w:name="bookmark66"/>
      <w:bookmarkEnd w:id="67"/>
      <w:r>
        <w:lastRenderedPageBreak/>
        <w:t>Всі матеріали, що стали підґрунтям для складення та видачі відмови, долучаються до другого примірника відмови та зберігаються в матеріалах Комісії.</w:t>
      </w:r>
    </w:p>
    <w:p w14:paraId="3E232E8E" w14:textId="77777777" w:rsidR="00E23EF3" w:rsidRDefault="006B6F39">
      <w:pPr>
        <w:pStyle w:val="1"/>
        <w:numPr>
          <w:ilvl w:val="0"/>
          <w:numId w:val="10"/>
        </w:numPr>
        <w:tabs>
          <w:tab w:val="left" w:pos="1417"/>
        </w:tabs>
        <w:spacing w:after="760" w:line="240" w:lineRule="auto"/>
        <w:ind w:left="140" w:firstLine="560"/>
      </w:pPr>
      <w:r>
        <w:rPr>
          <w:noProof/>
          <w:lang w:val="ru-RU" w:eastAsia="ru-RU" w:bidi="ar-SA"/>
        </w:rPr>
        <mc:AlternateContent>
          <mc:Choice Requires="wps">
            <w:drawing>
              <wp:anchor distT="0" distB="0" distL="114300" distR="114300" simplePos="0" relativeHeight="125829384" behindDoc="0" locked="0" layoutInCell="1" allowOverlap="1" wp14:anchorId="0FBD774F" wp14:editId="7296C64C">
                <wp:simplePos x="0" y="0"/>
                <wp:positionH relativeFrom="page">
                  <wp:posOffset>859790</wp:posOffset>
                </wp:positionH>
                <wp:positionV relativeFrom="paragraph">
                  <wp:posOffset>876300</wp:posOffset>
                </wp:positionV>
                <wp:extent cx="1310640" cy="216535"/>
                <wp:effectExtent l="0" t="0" r="0" b="0"/>
                <wp:wrapSquare wrapText="bothSides"/>
                <wp:docPr id="19" name="Shape 19"/>
                <wp:cNvGraphicFramePr/>
                <a:graphic xmlns:a="http://schemas.openxmlformats.org/drawingml/2006/main">
                  <a:graphicData uri="http://schemas.microsoft.com/office/word/2010/wordprocessingShape">
                    <wps:wsp>
                      <wps:cNvSpPr txBox="1"/>
                      <wps:spPr>
                        <a:xfrm>
                          <a:off x="0" y="0"/>
                          <a:ext cx="1310640" cy="216535"/>
                        </a:xfrm>
                        <a:prstGeom prst="rect">
                          <a:avLst/>
                        </a:prstGeom>
                        <a:noFill/>
                      </wps:spPr>
                      <wps:txbx>
                        <w:txbxContent>
                          <w:p w14:paraId="3E8B9ACF" w14:textId="77777777" w:rsidR="00E23EF3" w:rsidRDefault="006B6F39">
                            <w:pPr>
                              <w:pStyle w:val="1"/>
                              <w:spacing w:line="240" w:lineRule="auto"/>
                              <w:ind w:firstLine="0"/>
                            </w:pPr>
                            <w:r>
                              <w:rPr>
                                <w:b/>
                                <w:bCs/>
                              </w:rPr>
                              <w:t>Міський голова</w:t>
                            </w:r>
                          </w:p>
                        </w:txbxContent>
                      </wps:txbx>
                      <wps:bodyPr wrap="none" lIns="0" tIns="0" rIns="0" bIns="0"/>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BD774F" id="Shape 19" o:spid="_x0000_s1031" type="#_x0000_t202" style="position:absolute;left:0;text-align:left;margin-left:67.7pt;margin-top:69pt;width:103.2pt;height:17.05pt;z-index:12582938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" filled="f" stroked="f">
                <v:textbox inset="0,0,0,0">
                  <w:txbxContent>
                    <w:p w14:paraId="3E8B9ACF" w14:textId="77777777" w:rsidR="00E23EF3" w:rsidRDefault="006B6F39">
                      <w:pPr>
                        <w:pStyle w:val="a4"/>
                        <w:spacing w:line="240" w:lineRule="auto"/>
                        <w:ind w:firstLine="0"/>
                      </w:pPr>
                      <w:r>
                        <w:rPr>
                          <w:b/>
                          <w:bCs/>
                        </w:rPr>
                        <w:t>Міський голова</w:t>
                      </w:r>
                    </w:p>
                  </w:txbxContent>
                </v:textbox>
                <w10:wrap type="square" anchorx="page"/>
              </v:shape>
            </w:pict>
          </mc:Fallback>
        </mc:AlternateContent>
      </w:r>
      <w:bookmarkStart w:id="68" w:name="bookmark67"/>
      <w:bookmarkEnd w:id="68"/>
      <w:r>
        <w:t>Оскарження рішення Комісії здійснюється відповідно до чинного законодавства України.</w:t>
      </w:r>
    </w:p>
    <w:p w14:paraId="66BDD94C" w14:textId="77777777" w:rsidR="00E23EF3" w:rsidRDefault="006B6F39" w:rsidP="00A07EC8">
      <w:pPr>
        <w:pStyle w:val="1"/>
        <w:spacing w:after="440" w:line="240" w:lineRule="auto"/>
        <w:ind w:left="7392" w:firstLine="0"/>
      </w:pPr>
      <w:r>
        <w:rPr>
          <w:b/>
          <w:bCs/>
        </w:rPr>
        <w:t>Олена БУТУРЛИМ</w:t>
      </w:r>
    </w:p>
    <w:sectPr w:rsidR="00E23EF3">
      <w:headerReference w:type="default" r:id="rId13"/>
      <w:footerReference w:type="default" r:id="rId14"/>
      <w:pgSz w:w="11900" w:h="16840"/>
      <w:pgMar w:top="715" w:right="610" w:bottom="958" w:left="1354" w:header="287" w:footer="5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C82A9" w14:textId="77777777" w:rsidR="00243891" w:rsidRDefault="00243891">
      <w:r>
        <w:separator/>
      </w:r>
    </w:p>
  </w:endnote>
  <w:endnote w:type="continuationSeparator" w:id="0">
    <w:p w14:paraId="74E57FE6" w14:textId="77777777" w:rsidR="00243891" w:rsidRDefault="0024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62A29" w14:textId="77777777" w:rsidR="00E23EF3" w:rsidRDefault="00E23EF3">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9140D" w14:textId="77777777" w:rsidR="00E23EF3" w:rsidRDefault="006B6F39">
    <w:pPr>
      <w:spacing w:line="1" w:lineRule="exact"/>
    </w:pPr>
    <w:r>
      <w:rPr>
        <w:noProof/>
        <w:lang w:val="ru-RU" w:eastAsia="ru-RU" w:bidi="ar-SA"/>
      </w:rPr>
      <mc:AlternateContent>
        <mc:Choice Requires="wps">
          <w:drawing>
            <wp:anchor distT="0" distB="0" distL="0" distR="0" simplePos="0" relativeHeight="62914693" behindDoc="1" locked="0" layoutInCell="1" allowOverlap="1" wp14:anchorId="4396937D" wp14:editId="02A4F5F6">
              <wp:simplePos x="0" y="0"/>
              <wp:positionH relativeFrom="page">
                <wp:posOffset>3794760</wp:posOffset>
              </wp:positionH>
              <wp:positionV relativeFrom="page">
                <wp:posOffset>10147300</wp:posOffset>
              </wp:positionV>
              <wp:extent cx="79375" cy="118745"/>
              <wp:effectExtent l="0" t="0" r="0" b="0"/>
              <wp:wrapNone/>
              <wp:docPr id="5" name="Shape 5"/>
              <wp:cNvGraphicFramePr/>
              <a:graphic xmlns:a="http://schemas.openxmlformats.org/drawingml/2006/main">
                <a:graphicData uri="http://schemas.microsoft.com/office/word/2010/wordprocessingShape">
                  <wps:wsp>
                    <wps:cNvSpPr txBox="1"/>
                    <wps:spPr>
                      <a:xfrm>
                        <a:off x="0" y="0"/>
                        <a:ext cx="79375" cy="118745"/>
                      </a:xfrm>
                      <a:prstGeom prst="rect">
                        <a:avLst/>
                      </a:prstGeom>
                      <a:noFill/>
                    </wps:spPr>
                    <wps:txbx>
                      <w:txbxContent>
                        <w:p w14:paraId="43A09F66" w14:textId="77777777" w:rsidR="00E23EF3" w:rsidRDefault="00E23EF3"/>
                      </w:txbxContent>
                    </wps:txbx>
                    <wps:bodyPr wrap="none" lIns="0" tIns="0" rIns="0" bIns="0">
                      <a:spAutoFit/>
                    </wps:bodyPr>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96937D" id="_x0000_t202" coordsize="21600,21600" o:spt="202" path="m,l,21600r21600,l21600,xe">
              <v:stroke joinstyle="miter"/>
              <v:path gradientshapeok="t" o:connecttype="rect"/>
            </v:shapetype>
            <v:shape id="Shape 5" o:spid="_x0000_s1033" type="#_x0000_t202" style="position:absolute;margin-left:298.8pt;margin-top:799pt;width:6.25pt;height:9.35pt;z-index:-4404017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" filled="f" stroked="f">
              <v:textbox style="mso-fit-shape-to-text:t" inset="0,0,0,0">
                <w:txbxContent>
                  <w:p w14:paraId="43A09F66" w14:textId="77777777" w:rsidR="00E23EF3" w:rsidRDefault="00E23EF3"/>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A379C" w14:textId="77777777" w:rsidR="00E23EF3" w:rsidRDefault="00E23E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9A7CD" w14:textId="77777777" w:rsidR="00243891" w:rsidRDefault="00243891"/>
  </w:footnote>
  <w:footnote w:type="continuationSeparator" w:id="0">
    <w:p w14:paraId="5053E931" w14:textId="77777777" w:rsidR="00243891" w:rsidRDefault="002438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EFBB3" w14:textId="77777777" w:rsidR="00E23EF3" w:rsidRDefault="006B6F39">
    <w:pPr>
      <w:spacing w:line="1" w:lineRule="exact"/>
    </w:pPr>
    <w:r>
      <w:rPr>
        <w:noProof/>
        <w:lang w:val="ru-RU" w:eastAsia="ru-RU" w:bidi="ar-SA"/>
      </w:rPr>
      <mc:AlternateContent>
        <mc:Choice Requires="wps">
          <w:drawing>
            <wp:anchor distT="0" distB="0" distL="0" distR="0" simplePos="0" relativeHeight="62914691" behindDoc="1" locked="0" layoutInCell="1" allowOverlap="1" wp14:anchorId="395C1800" wp14:editId="1D118135">
              <wp:simplePos x="0" y="0"/>
              <wp:positionH relativeFrom="page">
                <wp:posOffset>6860540</wp:posOffset>
              </wp:positionH>
              <wp:positionV relativeFrom="page">
                <wp:posOffset>311150</wp:posOffset>
              </wp:positionV>
              <wp:extent cx="228600" cy="130810"/>
              <wp:effectExtent l="0" t="0" r="0" b="0"/>
              <wp:wrapNone/>
              <wp:docPr id="3" name="Shape 3"/>
              <wp:cNvGraphicFramePr/>
              <a:graphic xmlns:a="http://schemas.openxmlformats.org/drawingml/2006/main">
                <a:graphicData uri="http://schemas.microsoft.com/office/word/2010/wordprocessingShape">
                  <wps:wsp>
                    <wps:cNvSpPr txBox="1"/>
                    <wps:spPr>
                      <a:xfrm>
                        <a:off x="0" y="0"/>
                        <a:ext cx="228600" cy="130810"/>
                      </a:xfrm>
                      <a:prstGeom prst="rect">
                        <a:avLst/>
                      </a:prstGeom>
                      <a:noFill/>
                    </wps:spPr>
                    <wps:txbx>
                      <w:txbxContent>
                        <w:p w14:paraId="1A072BB8" w14:textId="77777777" w:rsidR="00E23EF3" w:rsidRDefault="006B6F39">
                          <w:pPr>
                            <w:pStyle w:val="20"/>
                            <w:rPr>
                              <w:sz w:val="24"/>
                              <w:szCs w:val="24"/>
                            </w:rPr>
                          </w:pPr>
                          <w:proofErr w:type="spellStart"/>
                          <w:r>
                            <w:rPr>
                              <w:rFonts w:ascii="Arial" w:eastAsia="Arial" w:hAnsi="Arial" w:cs="Arial"/>
                              <w:i/>
                              <w:iCs/>
                              <w:color w:val="A7A5A8"/>
                              <w:sz w:val="24"/>
                              <w:szCs w:val="24"/>
                            </w:rPr>
                            <w:t>'ff-f</w:t>
                          </w:r>
                          <w:proofErr w:type="spellEnd"/>
                        </w:p>
                      </w:txbxContent>
                    </wps:txbx>
                    <wps:bodyPr wrap="none" lIns="0" tIns="0" rIns="0" bIns="0">
                      <a:spAutoFit/>
                    </wps:bodyPr>
                  </wps:wsp>
                </a:graphicData>
              </a:graphic>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95C1800" id="_x0000_t202" coordsize="21600,21600" o:spt="202" path="m,l,21600r21600,l21600,xe">
              <v:stroke joinstyle="miter"/>
              <v:path gradientshapeok="t" o:connecttype="rect"/>
            </v:shapetype>
            <v:shape id="Shape 3" o:spid="_x0000_s1032" type="#_x0000_t202" style="position:absolute;margin-left:540.2pt;margin-top:24.5pt;width:18pt;height:10.3pt;z-index:-44040178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" filled="f" stroked="f">
              <v:textbox style="mso-fit-shape-to-text:t" inset="0,0,0,0">
                <w:txbxContent>
                  <w:p w14:paraId="1A072BB8" w14:textId="77777777" w:rsidR="00E23EF3" w:rsidRDefault="006B6F39">
                    <w:pPr>
                      <w:pStyle w:val="20"/>
                      <w:rPr>
                        <w:sz w:val="24"/>
                        <w:szCs w:val="24"/>
                      </w:rPr>
                    </w:pPr>
                    <w:r>
                      <w:rPr>
                        <w:rFonts w:ascii="Arial" w:eastAsia="Arial" w:hAnsi="Arial" w:cs="Arial"/>
                        <w:i/>
                        <w:iCs/>
                        <w:color w:val="A7A5A8"/>
                        <w:sz w:val="24"/>
                        <w:szCs w:val="24"/>
                      </w:rPr>
                      <w:t>'ff-f</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0DDB1" w14:textId="77777777" w:rsidR="00E23EF3" w:rsidRDefault="00E23EF3">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DD78E" w14:textId="77777777" w:rsidR="00E23EF3" w:rsidRDefault="00E23E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A62"/>
    <w:multiLevelType w:val="multilevel"/>
    <w:tmpl w:val="A392B4E4"/>
    <w:lvl w:ilvl="0">
      <w:start w:val="1"/>
      <w:numFmt w:val="decimal"/>
      <w:lvlText w:val="2.2.%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E21359"/>
    <w:multiLevelType w:val="multilevel"/>
    <w:tmpl w:val="D9E000DE"/>
    <w:lvl w:ilvl="0">
      <w:start w:val="1"/>
      <w:numFmt w:val="bullet"/>
      <w:lvlText w:val="-"/>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0021B"/>
    <w:multiLevelType w:val="multilevel"/>
    <w:tmpl w:val="F078BED2"/>
    <w:lvl w:ilvl="0">
      <w:start w:val="2"/>
      <w:numFmt w:val="decimal"/>
      <w:lvlText w:val="2,%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8E3314"/>
    <w:multiLevelType w:val="multilevel"/>
    <w:tmpl w:val="977E67F4"/>
    <w:lvl w:ilvl="0">
      <w:start w:val="1"/>
      <w:numFmt w:val="decimal"/>
      <w:lvlText w:val="%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D56046"/>
    <w:multiLevelType w:val="multilevel"/>
    <w:tmpl w:val="421810BA"/>
    <w:lvl w:ilvl="0">
      <w:start w:val="3"/>
      <w:numFmt w:val="decimal"/>
      <w:lvlText w:val="3.%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6E5E47"/>
    <w:multiLevelType w:val="multilevel"/>
    <w:tmpl w:val="226A8000"/>
    <w:lvl w:ilvl="0">
      <w:start w:val="1"/>
      <w:numFmt w:val="decimal"/>
      <w:lvlText w:val="1.%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3B2E07"/>
    <w:multiLevelType w:val="multilevel"/>
    <w:tmpl w:val="E00A8608"/>
    <w:lvl w:ilvl="0">
      <w:start w:val="1"/>
      <w:numFmt w:val="decimal"/>
      <w:lvlText w:val="3.%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69574F"/>
    <w:multiLevelType w:val="multilevel"/>
    <w:tmpl w:val="7F9AC94E"/>
    <w:lvl w:ilvl="0">
      <w:start w:val="1"/>
      <w:numFmt w:val="bullet"/>
      <w:lvlText w:val="-"/>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C26135"/>
    <w:multiLevelType w:val="multilevel"/>
    <w:tmpl w:val="FF9CD204"/>
    <w:lvl w:ilvl="0">
      <w:start w:val="3"/>
      <w:numFmt w:val="decimal"/>
      <w:lvlText w:val="2.%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3D6E60"/>
    <w:multiLevelType w:val="multilevel"/>
    <w:tmpl w:val="6B481662"/>
    <w:lvl w:ilvl="0">
      <w:start w:val="1"/>
      <w:numFmt w:val="decimal"/>
      <w:lvlText w:val="2.%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DB97461"/>
    <w:multiLevelType w:val="multilevel"/>
    <w:tmpl w:val="F3127C92"/>
    <w:lvl w:ilvl="0">
      <w:start w:val="1"/>
      <w:numFmt w:val="decimal"/>
      <w:lvlText w:val="%1."/>
      <w:lvlJc w:val="left"/>
      <w:rPr>
        <w:rFonts w:ascii="Times New Roman" w:eastAsia="Times New Roman" w:hAnsi="Times New Roman" w:cs="Times New Roman"/>
        <w:b w:val="0"/>
        <w:bCs w:val="0"/>
        <w:i w:val="0"/>
        <w:iCs w:val="0"/>
        <w:smallCaps w:val="0"/>
        <w:strike w:val="0"/>
        <w:color w:val="24222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5"/>
  </w:num>
  <w:num w:numId="4">
    <w:abstractNumId w:val="9"/>
  </w:num>
  <w:num w:numId="5">
    <w:abstractNumId w:val="2"/>
  </w:num>
  <w:num w:numId="6">
    <w:abstractNumId w:val="0"/>
  </w:num>
  <w:num w:numId="7">
    <w:abstractNumId w:val="1"/>
  </w:num>
  <w:num w:numId="8">
    <w:abstractNumId w:val="8"/>
  </w:num>
  <w:num w:numId="9">
    <w:abstractNumId w:val="6"/>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EF3"/>
    <w:rsid w:val="001974D2"/>
    <w:rsid w:val="001C770A"/>
    <w:rsid w:val="00243891"/>
    <w:rsid w:val="00367F49"/>
    <w:rsid w:val="006B6F39"/>
    <w:rsid w:val="00A00109"/>
    <w:rsid w:val="00A07EC8"/>
    <w:rsid w:val="00BC3E26"/>
    <w:rsid w:val="00C82E09"/>
    <w:rsid w:val="00CD0F8D"/>
    <w:rsid w:val="00CD32CA"/>
    <w:rsid w:val="00E23E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0D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color w:val="242225"/>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color w:val="242225"/>
      <w:sz w:val="34"/>
      <w:szCs w:val="34"/>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color w:val="242225"/>
      <w:sz w:val="28"/>
      <w:szCs w:val="28"/>
      <w:u w:val="none"/>
      <w:shd w:val="clear" w:color="auto" w:fill="auto"/>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color w:val="242225"/>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color w:val="242225"/>
      <w:sz w:val="28"/>
      <w:szCs w:val="28"/>
      <w:u w:val="none"/>
      <w:shd w:val="clear" w:color="auto" w:fill="auto"/>
    </w:rPr>
  </w:style>
  <w:style w:type="character" w:customStyle="1" w:styleId="3">
    <w:name w:val="Основной текст (3)_"/>
    <w:basedOn w:val="a0"/>
    <w:link w:val="30"/>
    <w:rPr>
      <w:rFonts w:ascii="Arial" w:eastAsia="Arial" w:hAnsi="Arial" w:cs="Arial"/>
      <w:b w:val="0"/>
      <w:bCs w:val="0"/>
      <w:i/>
      <w:iCs/>
      <w:smallCaps w:val="0"/>
      <w:strike w:val="0"/>
      <w:color w:val="939096"/>
      <w:u w:val="none"/>
      <w:shd w:val="clear" w:color="auto" w:fill="auto"/>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
    <w:name w:val="Основной текст1"/>
    <w:basedOn w:val="a"/>
    <w:link w:val="a3"/>
    <w:pPr>
      <w:spacing w:line="259" w:lineRule="auto"/>
      <w:ind w:firstLine="400"/>
    </w:pPr>
    <w:rPr>
      <w:rFonts w:ascii="Times New Roman" w:eastAsia="Times New Roman" w:hAnsi="Times New Roman" w:cs="Times New Roman"/>
      <w:color w:val="242225"/>
      <w:sz w:val="28"/>
      <w:szCs w:val="28"/>
    </w:rPr>
  </w:style>
  <w:style w:type="paragraph" w:customStyle="1" w:styleId="11">
    <w:name w:val="Заголовок №1"/>
    <w:basedOn w:val="a"/>
    <w:link w:val="10"/>
    <w:pPr>
      <w:jc w:val="center"/>
      <w:outlineLvl w:val="0"/>
    </w:pPr>
    <w:rPr>
      <w:rFonts w:ascii="Times New Roman" w:eastAsia="Times New Roman" w:hAnsi="Times New Roman" w:cs="Times New Roman"/>
      <w:b/>
      <w:bCs/>
      <w:color w:val="242225"/>
      <w:sz w:val="34"/>
      <w:szCs w:val="34"/>
    </w:rPr>
  </w:style>
  <w:style w:type="paragraph" w:customStyle="1" w:styleId="22">
    <w:name w:val="Заголовок №2"/>
    <w:basedOn w:val="a"/>
    <w:link w:val="21"/>
    <w:pPr>
      <w:spacing w:after="320"/>
      <w:outlineLvl w:val="1"/>
    </w:pPr>
    <w:rPr>
      <w:rFonts w:ascii="Times New Roman" w:eastAsia="Times New Roman" w:hAnsi="Times New Roman" w:cs="Times New Roman"/>
      <w:b/>
      <w:bCs/>
      <w:color w:val="242225"/>
      <w:sz w:val="28"/>
      <w:szCs w:val="28"/>
    </w:rPr>
  </w:style>
  <w:style w:type="paragraph" w:customStyle="1" w:styleId="24">
    <w:name w:val="Основной текст (2)"/>
    <w:basedOn w:val="a"/>
    <w:link w:val="23"/>
    <w:pPr>
      <w:spacing w:before="90" w:after="460"/>
      <w:ind w:left="2990" w:firstLine="10"/>
    </w:pPr>
    <w:rPr>
      <w:rFonts w:ascii="Times New Roman" w:eastAsia="Times New Roman" w:hAnsi="Times New Roman" w:cs="Times New Roman"/>
      <w:color w:val="242225"/>
    </w:rPr>
  </w:style>
  <w:style w:type="paragraph" w:customStyle="1" w:styleId="a5">
    <w:name w:val="Другое"/>
    <w:basedOn w:val="a"/>
    <w:link w:val="a4"/>
    <w:pPr>
      <w:spacing w:line="259" w:lineRule="auto"/>
      <w:ind w:firstLine="400"/>
    </w:pPr>
    <w:rPr>
      <w:rFonts w:ascii="Times New Roman" w:eastAsia="Times New Roman" w:hAnsi="Times New Roman" w:cs="Times New Roman"/>
      <w:color w:val="242225"/>
      <w:sz w:val="28"/>
      <w:szCs w:val="28"/>
    </w:rPr>
  </w:style>
  <w:style w:type="paragraph" w:customStyle="1" w:styleId="30">
    <w:name w:val="Основной текст (3)"/>
    <w:basedOn w:val="a"/>
    <w:link w:val="3"/>
    <w:pPr>
      <w:spacing w:after="440"/>
      <w:jc w:val="right"/>
    </w:pPr>
    <w:rPr>
      <w:rFonts w:ascii="Arial" w:eastAsia="Arial" w:hAnsi="Arial" w:cs="Arial"/>
      <w:i/>
      <w:iCs/>
      <w:color w:val="93909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color w:val="242225"/>
      <w:sz w:val="28"/>
      <w:szCs w:val="28"/>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color w:val="242225"/>
      <w:sz w:val="34"/>
      <w:szCs w:val="34"/>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color w:val="242225"/>
      <w:sz w:val="28"/>
      <w:szCs w:val="28"/>
      <w:u w:val="none"/>
      <w:shd w:val="clear" w:color="auto" w:fill="auto"/>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color w:val="242225"/>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color w:val="242225"/>
      <w:sz w:val="28"/>
      <w:szCs w:val="28"/>
      <w:u w:val="none"/>
      <w:shd w:val="clear" w:color="auto" w:fill="auto"/>
    </w:rPr>
  </w:style>
  <w:style w:type="character" w:customStyle="1" w:styleId="3">
    <w:name w:val="Основной текст (3)_"/>
    <w:basedOn w:val="a0"/>
    <w:link w:val="30"/>
    <w:rPr>
      <w:rFonts w:ascii="Arial" w:eastAsia="Arial" w:hAnsi="Arial" w:cs="Arial"/>
      <w:b w:val="0"/>
      <w:bCs w:val="0"/>
      <w:i/>
      <w:iCs/>
      <w:smallCaps w:val="0"/>
      <w:strike w:val="0"/>
      <w:color w:val="939096"/>
      <w:u w:val="none"/>
      <w:shd w:val="clear" w:color="auto" w:fill="auto"/>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
    <w:name w:val="Основной текст1"/>
    <w:basedOn w:val="a"/>
    <w:link w:val="a3"/>
    <w:pPr>
      <w:spacing w:line="259" w:lineRule="auto"/>
      <w:ind w:firstLine="400"/>
    </w:pPr>
    <w:rPr>
      <w:rFonts w:ascii="Times New Roman" w:eastAsia="Times New Roman" w:hAnsi="Times New Roman" w:cs="Times New Roman"/>
      <w:color w:val="242225"/>
      <w:sz w:val="28"/>
      <w:szCs w:val="28"/>
    </w:rPr>
  </w:style>
  <w:style w:type="paragraph" w:customStyle="1" w:styleId="11">
    <w:name w:val="Заголовок №1"/>
    <w:basedOn w:val="a"/>
    <w:link w:val="10"/>
    <w:pPr>
      <w:jc w:val="center"/>
      <w:outlineLvl w:val="0"/>
    </w:pPr>
    <w:rPr>
      <w:rFonts w:ascii="Times New Roman" w:eastAsia="Times New Roman" w:hAnsi="Times New Roman" w:cs="Times New Roman"/>
      <w:b/>
      <w:bCs/>
      <w:color w:val="242225"/>
      <w:sz w:val="34"/>
      <w:szCs w:val="34"/>
    </w:rPr>
  </w:style>
  <w:style w:type="paragraph" w:customStyle="1" w:styleId="22">
    <w:name w:val="Заголовок №2"/>
    <w:basedOn w:val="a"/>
    <w:link w:val="21"/>
    <w:pPr>
      <w:spacing w:after="320"/>
      <w:outlineLvl w:val="1"/>
    </w:pPr>
    <w:rPr>
      <w:rFonts w:ascii="Times New Roman" w:eastAsia="Times New Roman" w:hAnsi="Times New Roman" w:cs="Times New Roman"/>
      <w:b/>
      <w:bCs/>
      <w:color w:val="242225"/>
      <w:sz w:val="28"/>
      <w:szCs w:val="28"/>
    </w:rPr>
  </w:style>
  <w:style w:type="paragraph" w:customStyle="1" w:styleId="24">
    <w:name w:val="Основной текст (2)"/>
    <w:basedOn w:val="a"/>
    <w:link w:val="23"/>
    <w:pPr>
      <w:spacing w:before="90" w:after="460"/>
      <w:ind w:left="2990" w:firstLine="10"/>
    </w:pPr>
    <w:rPr>
      <w:rFonts w:ascii="Times New Roman" w:eastAsia="Times New Roman" w:hAnsi="Times New Roman" w:cs="Times New Roman"/>
      <w:color w:val="242225"/>
    </w:rPr>
  </w:style>
  <w:style w:type="paragraph" w:customStyle="1" w:styleId="a5">
    <w:name w:val="Другое"/>
    <w:basedOn w:val="a"/>
    <w:link w:val="a4"/>
    <w:pPr>
      <w:spacing w:line="259" w:lineRule="auto"/>
      <w:ind w:firstLine="400"/>
    </w:pPr>
    <w:rPr>
      <w:rFonts w:ascii="Times New Roman" w:eastAsia="Times New Roman" w:hAnsi="Times New Roman" w:cs="Times New Roman"/>
      <w:color w:val="242225"/>
      <w:sz w:val="28"/>
      <w:szCs w:val="28"/>
    </w:rPr>
  </w:style>
  <w:style w:type="paragraph" w:customStyle="1" w:styleId="30">
    <w:name w:val="Основной текст (3)"/>
    <w:basedOn w:val="a"/>
    <w:link w:val="3"/>
    <w:pPr>
      <w:spacing w:after="440"/>
      <w:jc w:val="right"/>
    </w:pPr>
    <w:rPr>
      <w:rFonts w:ascii="Arial" w:eastAsia="Arial" w:hAnsi="Arial" w:cs="Arial"/>
      <w:i/>
      <w:iCs/>
      <w:color w:val="93909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2244</Words>
  <Characters>12797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SOC_3</dc:creator>
  <cp:lastModifiedBy>Admin</cp:lastModifiedBy>
  <cp:revision>6</cp:revision>
  <dcterms:created xsi:type="dcterms:W3CDTF">2024-10-30T09:54:00Z</dcterms:created>
  <dcterms:modified xsi:type="dcterms:W3CDTF">2024-11-07T13:44:00Z</dcterms:modified>
</cp:coreProperties>
</file>